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pPr>
        <w:spacing w:before="0" w:after="280"/>
      </w:pPr>
      <w:r>
        <w:rPr>
          <w:rFonts w:ascii="Calibri" w:eastAsia="Calibri" w:hAnsi="Calibri" w:cs="Calibri"/>
        </w:rPr>
        <w:t> </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РЕСПУБЛИКА МОРДОВИЯ</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АДМИНИСТРАЦИЯ НИКОЛЬСКОГО СЕЛЬСКОГО ПОСЕЛЕНИЯ</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ТОРБЕЕВСКОГО МУНИЦИПАЛЬНОГО РАЙОНА</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РЕСПУБЛИКИ МОРДОВИЯ</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ПОСТАНОВЛЕНИЕ</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20.01.2017 г.       с.Никольское            № 5</w:t>
      </w:r>
    </w:p>
    <w:p>
      <w:pPr>
        <w:spacing w:before="0" w:after="0"/>
        <w:jc w:val="center"/>
        <w:rPr>
          <w:sz w:val="28"/>
          <w:szCs w:val="28"/>
        </w:rPr>
      </w:pPr>
      <w:r>
        <w:rPr>
          <w:sz w:val="28"/>
          <w:szCs w:val="28"/>
        </w:rPr>
        <w:t> </w:t>
      </w:r>
    </w:p>
    <w:p>
      <w:pPr>
        <w:pStyle w:val="Heading2"/>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Об  утверждении  Административного регламента администрации Никольского сельского поселения Торбеевского муниципального района  по предоставлению муниципальной услуги по присвоению объекту адресации адреса, изменению и аннулированию его адреса</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r>
        <w:rPr>
          <w:rFonts w:ascii="Arial" w:eastAsia="Arial" w:hAnsi="Arial" w:cs="Arial"/>
          <w:iCs w:val="0"/>
          <w:color w:val="000000"/>
          <w:sz w:val="32"/>
          <w:szCs w:val="32"/>
        </w:rPr>
        <w:t xml:space="preserve">(в ред постановления администрации от </w:t>
      </w:r>
      <w:hyperlink r:id="rId4" w:history="1">
        <w:r>
          <w:rPr>
            <w:rFonts w:ascii="Arial" w:eastAsia="Arial" w:hAnsi="Arial" w:cs="Arial"/>
            <w:iCs w:val="0"/>
            <w:color w:val="0000EE"/>
            <w:sz w:val="32"/>
            <w:szCs w:val="32"/>
            <w:u w:val="single" w:color="0000EE"/>
          </w:rPr>
          <w:t>11.10.2021 №49</w:t>
        </w:r>
      </w:hyperlink>
      <w:r>
        <w:rPr>
          <w:rFonts w:ascii="Arial" w:eastAsia="Arial" w:hAnsi="Arial" w:cs="Arial"/>
          <w:iCs w:val="0"/>
          <w:color w:val="000000"/>
          <w:sz w:val="32"/>
          <w:szCs w:val="32"/>
        </w:rPr>
        <w:t>)</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На основании Федерального закона от 27 июля 2010 г. N 210-ФЗ "</w:t>
      </w:r>
      <w:hyperlink r:id="rId5"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rPr>
        <w:t>", ст. ст. 22 - 24 Жилищного кодекса Российской Федерации, Федерального закона от 6 октября 2003года № 131-ФЗ «</w:t>
      </w:r>
      <w:hyperlink r:id="rId6" w:history="1">
        <w:r>
          <w:rPr>
            <w:rFonts w:ascii="Arial" w:eastAsia="Arial" w:hAnsi="Arial" w:cs="Arial"/>
            <w:b w:val="0"/>
            <w:bCs w:val="0"/>
            <w:i w:val="0"/>
            <w:iCs w:val="0"/>
            <w:color w:val="0000EE"/>
            <w:u w:val="single" w:color="0000EE"/>
          </w:rPr>
          <w:t>Об общих принципах организации местного самоуправления в Российской Федерации</w:t>
        </w:r>
      </w:hyperlink>
      <w:r>
        <w:rPr>
          <w:rFonts w:ascii="Arial" w:eastAsia="Arial" w:hAnsi="Arial" w:cs="Arial"/>
          <w:b w:val="0"/>
          <w:bCs w:val="0"/>
          <w:i w:val="0"/>
          <w:iCs w:val="0"/>
        </w:rPr>
        <w:t>», постановления администрации  Никольского сельского поселения от 10.07.2015 г. № 14 «</w:t>
      </w:r>
      <w:hyperlink r:id="rId7" w:history="1">
        <w:r>
          <w:rPr>
            <w:rFonts w:ascii="Arial" w:eastAsia="Arial" w:hAnsi="Arial" w:cs="Arial"/>
            <w:b w:val="0"/>
            <w:bCs w:val="0"/>
            <w:i w:val="0"/>
            <w:iCs w:val="0"/>
            <w:color w:val="0000EE"/>
            <w:u w:val="single" w:color="0000EE"/>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Никольского сельского поселения</w:t>
        </w:r>
      </w:hyperlink>
      <w:r>
        <w:rPr>
          <w:rFonts w:ascii="Arial" w:eastAsia="Arial" w:hAnsi="Arial" w:cs="Arial"/>
          <w:b w:val="0"/>
          <w:bCs w:val="0"/>
          <w:i w:val="0"/>
          <w:iCs w:val="0"/>
        </w:rPr>
        <w:t>»,  администрация Никольского сельского поселения ПОСТАНОВЛЯЕТ: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Утвердить прилагаемый Административный регламент Администрации Никольского сельского поселения Торбеевского муниципального района по предоставлению муниципальной услуги по присвоению объекту адресации адреса, изменению и аннулированию его адреса.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Настоящее постановление вступает в силу со дня его официального опубликования.</w:t>
      </w:r>
    </w:p>
    <w:p>
      <w:pPr>
        <w:spacing w:before="0" w:after="200" w:line="276" w:lineRule="auto"/>
        <w:rPr>
          <w:sz w:val="22"/>
          <w:szCs w:val="22"/>
        </w:rPr>
      </w:pPr>
      <w:r>
        <w:rPr>
          <w:rFonts w:ascii="Arial" w:eastAsia="Arial" w:hAnsi="Arial" w:cs="Arial"/>
          <w:sz w:val="22"/>
          <w:szCs w:val="22"/>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Глава Никольского</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Л.А.Котова</w:t>
      </w:r>
    </w:p>
    <w:p>
      <w:pPr>
        <w:spacing w:before="0" w:after="0"/>
        <w:ind w:firstLine="697"/>
        <w:jc w:val="right"/>
        <w:rPr>
          <w:sz w:val="28"/>
          <w:szCs w:val="28"/>
        </w:rPr>
      </w:pPr>
      <w:r>
        <w:rPr>
          <w:rFonts w:ascii="Arial" w:eastAsia="Arial" w:hAnsi="Arial" w:cs="Arial"/>
          <w:sz w:val="28"/>
          <w:szCs w:val="28"/>
        </w:rPr>
        <w:t> </w:t>
      </w:r>
    </w:p>
    <w:p>
      <w:pPr>
        <w:spacing w:before="0" w:after="0"/>
        <w:ind w:firstLine="697"/>
        <w:jc w:val="right"/>
        <w:rPr>
          <w:sz w:val="28"/>
          <w:szCs w:val="28"/>
        </w:rPr>
      </w:pPr>
      <w:r>
        <w:rPr>
          <w:rFonts w:ascii="Arial" w:eastAsia="Arial" w:hAnsi="Arial" w:cs="Arial"/>
          <w:sz w:val="28"/>
          <w:szCs w:val="28"/>
        </w:rPr>
        <w:t> </w:t>
      </w:r>
    </w:p>
    <w:p>
      <w:pPr>
        <w:spacing w:before="0" w:after="0"/>
        <w:ind w:firstLine="697"/>
        <w:jc w:val="right"/>
        <w:rPr>
          <w:sz w:val="28"/>
          <w:szCs w:val="28"/>
        </w:rPr>
      </w:pPr>
      <w:r>
        <w:rPr>
          <w:rFonts w:ascii="Arial" w:eastAsia="Arial" w:hAnsi="Arial" w:cs="Arial"/>
          <w:sz w:val="28"/>
          <w:szCs w:val="28"/>
        </w:rPr>
        <w:t> </w:t>
      </w:r>
    </w:p>
    <w:p>
      <w:pPr>
        <w:spacing w:before="0" w:after="0"/>
        <w:ind w:firstLine="697"/>
        <w:jc w:val="right"/>
        <w:rPr>
          <w:sz w:val="28"/>
          <w:szCs w:val="28"/>
        </w:rPr>
      </w:pPr>
      <w:r>
        <w:rPr>
          <w:sz w:val="28"/>
          <w:szCs w:val="28"/>
        </w:rPr>
        <w:t> </w:t>
      </w:r>
    </w:p>
    <w:p>
      <w:pPr>
        <w:spacing w:before="0" w:after="0"/>
        <w:ind w:firstLine="697"/>
        <w:jc w:val="right"/>
      </w:pPr>
      <w:r>
        <w:rPr>
          <w:rFonts w:ascii="Arial" w:eastAsia="Arial" w:hAnsi="Arial" w:cs="Arial"/>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Приложение</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к постановлению администрации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Никольского 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от 20.01.2017 г. N5   </w:t>
      </w:r>
    </w:p>
    <w:p>
      <w:pPr>
        <w:spacing w:before="0" w:after="0"/>
        <w:ind w:left="4536"/>
        <w:jc w:val="center"/>
        <w:rPr>
          <w:sz w:val="28"/>
          <w:szCs w:val="28"/>
        </w:rPr>
      </w:pPr>
      <w:r>
        <w:rPr>
          <w:b/>
          <w:bCs/>
          <w:sz w:val="28"/>
          <w:szCs w:val="28"/>
        </w:rPr>
        <w:t> </w:t>
      </w:r>
    </w:p>
    <w:p>
      <w:pPr>
        <w:pStyle w:val="Heading2"/>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Административный регламент</w:t>
      </w:r>
      <w:r>
        <w:rPr>
          <w:rFonts w:ascii="Arial" w:eastAsia="Arial" w:hAnsi="Arial" w:cs="Arial"/>
          <w:iCs w:val="0"/>
          <w:caps/>
          <w:color w:val="000000"/>
          <w:sz w:val="32"/>
          <w:szCs w:val="32"/>
        </w:rPr>
        <w:br/>
      </w:r>
      <w:r>
        <w:rPr>
          <w:rFonts w:ascii="Arial" w:eastAsia="Arial" w:hAnsi="Arial" w:cs="Arial"/>
          <w:iCs w:val="0"/>
          <w:caps/>
          <w:color w:val="000000"/>
          <w:sz w:val="32"/>
          <w:szCs w:val="32"/>
        </w:rPr>
        <w:t>администрации Никольского сельского поселения Торбеевского муниципального района по предоставлению муниципальной услуги  по присвоению объекту адресации адреса, изменению и аннулированию его адреса</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xml:space="preserve">(в ред постановления администрации от </w:t>
      </w:r>
      <w:hyperlink r:id="rId4" w:history="1">
        <w:r>
          <w:rPr>
            <w:rFonts w:ascii="Arial" w:eastAsia="Arial" w:hAnsi="Arial" w:cs="Arial"/>
            <w:iCs w:val="0"/>
            <w:color w:val="0000EE"/>
            <w:sz w:val="32"/>
            <w:szCs w:val="32"/>
            <w:u w:val="single" w:color="0000EE"/>
          </w:rPr>
          <w:t>11.10.2021 №49</w:t>
        </w:r>
      </w:hyperlink>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1. Общие положения</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Предмет регулирования муниципальной услуги</w:t>
      </w:r>
    </w:p>
    <w:p>
      <w:pPr>
        <w:spacing w:before="0" w:after="0"/>
        <w:ind w:firstLine="539"/>
        <w:jc w:val="both"/>
        <w:rPr>
          <w:sz w:val="28"/>
          <w:szCs w:val="28"/>
        </w:rPr>
      </w:pPr>
      <w:r>
        <w:rPr>
          <w:rFonts w:ascii="Arial" w:eastAsia="Arial" w:hAnsi="Arial" w:cs="Arial"/>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1.1.1. Административный регламент Администрации Никольского сельского поселения Торбеевского муниципального района по предоставлению муниципальной услуги (далее - Административный регламент) разработан в целях повышения качества и доступности результатов исполнения муниципальной услуги (далее - муниципальная услуга),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по оказанию данной муниципальной услуги.</w:t>
      </w:r>
    </w:p>
    <w:p>
      <w:pPr>
        <w:shd w:val="clear" w:color="auto" w:fill="FFFFFF"/>
        <w:spacing w:before="0" w:after="0"/>
        <w:ind w:firstLine="709"/>
        <w:jc w:val="both"/>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w:t>
      </w:r>
      <w:r>
        <w:rPr>
          <w:rFonts w:ascii="Arial" w:eastAsia="Arial" w:hAnsi="Arial" w:cs="Arial"/>
          <w:iCs w:val="0"/>
          <w:color w:val="000000"/>
          <w:sz w:val="32"/>
          <w:szCs w:val="32"/>
        </w:rPr>
        <w:t xml:space="preserve"> Подраздел 2. Категории заявителей</w:t>
      </w:r>
    </w:p>
    <w:p>
      <w:pPr>
        <w:shd w:val="clear" w:color="auto" w:fill="FFFFFF"/>
        <w:spacing w:before="0" w:after="0"/>
        <w:ind w:firstLine="709"/>
        <w:jc w:val="both"/>
      </w:pPr>
      <w:r>
        <w:rPr>
          <w:rFonts w:ascii="Arial" w:eastAsia="Arial" w:hAnsi="Arial" w:cs="Arial"/>
        </w:rPr>
        <w:t xml:space="preserve">1.2.1. </w:t>
      </w:r>
      <w:r>
        <w:rPr>
          <w:u w:val="single"/>
        </w:rPr>
        <w:t>Заявление</w:t>
      </w:r>
      <w:r>
        <w:rPr>
          <w:rFonts w:ascii="Arial" w:eastAsia="Arial" w:hAnsi="Arial" w:cs="Arial"/>
        </w:rPr>
        <w:t xml:space="preserve"> о присвоении объекту адресации адре</w:t>
      </w:r>
      <w:r>
        <w:rPr>
          <w:rFonts w:ascii="Arial" w:eastAsia="Arial" w:hAnsi="Arial" w:cs="Arial"/>
        </w:rPr>
        <w:t>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pPr>
        <w:shd w:val="clear" w:color="auto" w:fill="FFFFFF"/>
        <w:spacing w:before="0" w:after="0"/>
        <w:ind w:firstLine="709"/>
        <w:jc w:val="both"/>
      </w:pPr>
      <w:r>
        <w:rPr>
          <w:rFonts w:ascii="Arial" w:eastAsia="Arial" w:hAnsi="Arial" w:cs="Arial"/>
        </w:rPr>
        <w:t>а) право хозяйственного ведения;</w:t>
      </w:r>
    </w:p>
    <w:p>
      <w:pPr>
        <w:shd w:val="clear" w:color="auto" w:fill="FFFFFF"/>
        <w:spacing w:before="0" w:after="0"/>
        <w:ind w:firstLine="709"/>
        <w:jc w:val="both"/>
      </w:pPr>
      <w:r>
        <w:rPr>
          <w:rFonts w:ascii="Arial" w:eastAsia="Arial" w:hAnsi="Arial" w:cs="Arial"/>
        </w:rPr>
        <w:t>б) право оперативного упра</w:t>
      </w:r>
      <w:r>
        <w:rPr>
          <w:rFonts w:ascii="Arial" w:eastAsia="Arial" w:hAnsi="Arial" w:cs="Arial"/>
        </w:rPr>
        <w:t>вления;</w:t>
      </w:r>
    </w:p>
    <w:p>
      <w:pPr>
        <w:shd w:val="clear" w:color="auto" w:fill="FFFFFF"/>
        <w:spacing w:before="0" w:after="0"/>
        <w:ind w:firstLine="709"/>
        <w:jc w:val="both"/>
      </w:pPr>
      <w:r>
        <w:rPr>
          <w:rFonts w:ascii="Arial" w:eastAsia="Arial" w:hAnsi="Arial" w:cs="Arial"/>
        </w:rPr>
        <w:t>в) право пожизненно наследуемого владения;</w:t>
      </w:r>
    </w:p>
    <w:p>
      <w:pPr>
        <w:shd w:val="clear" w:color="auto" w:fill="FFFFFF"/>
        <w:spacing w:before="0" w:after="0"/>
        <w:ind w:firstLine="709"/>
        <w:jc w:val="both"/>
      </w:pPr>
      <w:r>
        <w:rPr>
          <w:rFonts w:ascii="Arial" w:eastAsia="Arial" w:hAnsi="Arial" w:cs="Arial"/>
        </w:rPr>
        <w:t>г) право постоянного (бессрочного) пользования.</w:t>
      </w:r>
    </w:p>
    <w:p>
      <w:pPr>
        <w:shd w:val="clear" w:color="auto" w:fill="FFFFFF"/>
        <w:spacing w:before="0" w:after="0"/>
        <w:ind w:firstLine="709"/>
        <w:jc w:val="both"/>
      </w:pPr>
      <w:r>
        <w:rPr>
          <w:rFonts w:ascii="Arial" w:eastAsia="Arial" w:hAnsi="Arial" w:cs="Arial"/>
        </w:rPr>
        <w:t xml:space="preserve">1.2.2. Заявление составляется по </w:t>
      </w:r>
      <w:r>
        <w:rPr>
          <w:u w:val="single"/>
        </w:rPr>
        <w:t>форме</w:t>
      </w:r>
      <w:r>
        <w:rPr>
          <w:rFonts w:ascii="Arial" w:eastAsia="Arial" w:hAnsi="Arial" w:cs="Arial"/>
        </w:rPr>
        <w:t xml:space="preserve"> согласно приложения №1 к настояшему Регламенту.</w:t>
      </w:r>
    </w:p>
    <w:p>
      <w:pPr>
        <w:shd w:val="clear" w:color="auto" w:fill="FFFFFF"/>
        <w:spacing w:before="0" w:after="0"/>
        <w:ind w:firstLine="709"/>
        <w:jc w:val="both"/>
      </w:pPr>
      <w:r>
        <w:rPr>
          <w:rFonts w:ascii="Arial" w:eastAsia="Arial" w:hAnsi="Arial" w:cs="Arial"/>
        </w:rPr>
        <w:t>1.2.3.</w:t>
      </w:r>
      <w:r>
        <w:rPr>
          <w:rFonts w:ascii="Arial" w:eastAsia="Arial" w:hAnsi="Arial" w:cs="Arial"/>
        </w:rPr>
        <w:t xml:space="preserve"> С </w:t>
      </w:r>
      <w:r>
        <w:rPr>
          <w:u w:val="single"/>
        </w:rPr>
        <w:t>заявлением</w:t>
      </w:r>
      <w:r>
        <w:rPr>
          <w:rFonts w:ascii="Arial" w:eastAsia="Arial" w:hAnsi="Arial" w:cs="Arial"/>
        </w:rPr>
        <w:t xml:space="preserve"> вправе обратиться представители заявителя, действующие в силу полномочий, основанных на оформленной в установленном </w:t>
      </w:r>
      <w:r>
        <w:rPr>
          <w:u w:val="single"/>
        </w:rPr>
        <w:t>законодательством</w:t>
      </w:r>
      <w:r>
        <w:rPr>
          <w:rFonts w:ascii="Arial" w:eastAsia="Arial" w:hAnsi="Arial" w:cs="Arial"/>
        </w:rPr>
        <w:t xml:space="preserve"> Российской Федерации порядке доверенности, на указании федерального закона либо на акте уполномоченного на органа местного самоуправления (далее - представитель заявителя).</w:t>
      </w:r>
    </w:p>
    <w:p>
      <w:pPr>
        <w:shd w:val="clear" w:color="auto" w:fill="FFFFFF"/>
        <w:spacing w:before="0" w:after="0"/>
        <w:ind w:firstLine="709"/>
        <w:jc w:val="both"/>
      </w:pPr>
      <w:r>
        <w:rPr>
          <w:rFonts w:ascii="Arial" w:eastAsia="Arial" w:hAnsi="Arial" w:cs="Arial"/>
        </w:rPr>
        <w:t>От имени собственников помещений в многоквартирном доме с зая</w:t>
      </w:r>
      <w:r>
        <w:rPr>
          <w:rFonts w:ascii="Arial" w:eastAsia="Arial" w:hAnsi="Arial" w:cs="Arial"/>
        </w:rPr>
        <w:t>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shd w:val="clear" w:color="auto" w:fill="FFFFFF"/>
        <w:spacing w:before="0" w:after="0"/>
        <w:ind w:firstLine="709"/>
        <w:jc w:val="both"/>
      </w:pPr>
      <w:r>
        <w:rPr>
          <w:rFonts w:ascii="Arial" w:eastAsia="Arial" w:hAnsi="Arial" w:cs="Arial"/>
        </w:rPr>
        <w:t>От имени членов садоводческого,</w:t>
      </w:r>
      <w:r>
        <w:rPr>
          <w:rFonts w:ascii="Arial" w:eastAsia="Arial" w:hAnsi="Arial" w:cs="Arial"/>
        </w:rPr>
        <w:t xml:space="preserve">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w:t>
      </w:r>
    </w:p>
    <w:p>
      <w:pPr>
        <w:shd w:val="clear" w:color="auto" w:fill="FFFFFF"/>
        <w:spacing w:before="0" w:after="0"/>
        <w:ind w:firstLine="709"/>
        <w:jc w:val="both"/>
      </w:pPr>
      <w:r>
        <w:rPr>
          <w:rFonts w:ascii="Arial" w:eastAsia="Arial" w:hAnsi="Arial" w:cs="Arial"/>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w:t>
      </w:r>
      <w:r>
        <w:rPr>
          <w:rFonts w:ascii="Arial" w:eastAsia="Arial" w:hAnsi="Arial" w:cs="Arial"/>
        </w:rPr>
        <w:t xml:space="preserve">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w:t>
      </w:r>
      <w:r>
        <w:rPr>
          <w:rFonts w:ascii="Arial" w:eastAsia="Arial" w:hAnsi="Arial" w:cs="Arial"/>
        </w:rPr>
        <w:t>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pPr>
        <w:shd w:val="clear" w:color="auto" w:fill="FFFFFF"/>
        <w:spacing w:before="0" w:after="0"/>
        <w:ind w:firstLine="709"/>
        <w:jc w:val="both"/>
      </w:pPr>
      <w:r>
        <w:rPr>
          <w:rFonts w:ascii="Arial" w:eastAsia="Arial" w:hAnsi="Arial" w:cs="Arial"/>
        </w:rPr>
        <w:t>Заявление представляется в уполномоченн</w:t>
      </w:r>
      <w:r>
        <w:rPr>
          <w:rFonts w:ascii="Arial" w:eastAsia="Arial" w:hAnsi="Arial" w:cs="Arial"/>
        </w:rPr>
        <w:t>ый орган или многофункциональный центр по месту нахождения объекта адресации.</w:t>
      </w:r>
    </w:p>
    <w:p>
      <w:pPr>
        <w:shd w:val="clear" w:color="auto" w:fill="FFFFFF"/>
        <w:spacing w:before="0" w:after="0"/>
        <w:ind w:firstLine="709"/>
        <w:jc w:val="both"/>
      </w:pPr>
      <w:r>
        <w:rPr>
          <w:rFonts w:ascii="Arial" w:eastAsia="Arial" w:hAnsi="Arial" w:cs="Arial"/>
        </w:rPr>
        <w:t> </w:t>
      </w:r>
      <w:r>
        <w:rPr>
          <w:u w:val="single"/>
        </w:rPr>
        <w:t>Заявление</w:t>
      </w:r>
      <w:r>
        <w:rPr>
          <w:rFonts w:ascii="Arial" w:eastAsia="Arial" w:hAnsi="Arial" w:cs="Arial"/>
        </w:rPr>
        <w:t xml:space="preserve"> подписывается заявителем либо представителем заявителя.</w:t>
      </w:r>
    </w:p>
    <w:p>
      <w:pPr>
        <w:shd w:val="clear" w:color="auto" w:fill="FFFFFF"/>
        <w:spacing w:before="0" w:after="0"/>
        <w:ind w:firstLine="709"/>
        <w:jc w:val="both"/>
      </w:pPr>
      <w:r>
        <w:rPr>
          <w:rFonts w:ascii="Arial" w:eastAsia="Arial" w:hAnsi="Arial" w:cs="Arial"/>
        </w:rPr>
        <w:t>При представлении заявления представителем заяв</w:t>
      </w:r>
      <w:r>
        <w:rPr>
          <w:rFonts w:ascii="Arial" w:eastAsia="Arial" w:hAnsi="Arial" w:cs="Arial"/>
        </w:rPr>
        <w:t xml:space="preserve">ителя к такому заявлению прилагается доверенность, выданная представителю заявителя, оформленная в порядке, предусмотренном </w:t>
      </w:r>
      <w:r>
        <w:rPr>
          <w:u w:val="single"/>
        </w:rPr>
        <w:t>законодательством</w:t>
      </w:r>
      <w:r>
        <w:rPr>
          <w:rFonts w:ascii="Arial" w:eastAsia="Arial" w:hAnsi="Arial" w:cs="Arial"/>
        </w:rPr>
        <w:t xml:space="preserve"> Российской Федерации.</w:t>
      </w:r>
    </w:p>
    <w:p>
      <w:pPr>
        <w:shd w:val="clear" w:color="auto" w:fill="FFFFFF"/>
        <w:spacing w:before="0" w:after="0"/>
        <w:ind w:firstLine="709"/>
        <w:jc w:val="both"/>
      </w:pPr>
      <w:r>
        <w:rPr>
          <w:rFonts w:ascii="Arial" w:eastAsia="Arial" w:hAnsi="Arial" w:cs="Arial"/>
        </w:rPr>
        <w:t xml:space="preserve">Заявление в форме электронного документа подписывается заявителем либо представителем заявителя с использованием усиленной </w:t>
      </w:r>
      <w:r>
        <w:rPr>
          <w:u w:val="single"/>
        </w:rPr>
        <w:t>квалифицированной электронной подписи</w:t>
      </w:r>
      <w:r>
        <w:rPr>
          <w:rFonts w:ascii="Arial" w:eastAsia="Arial" w:hAnsi="Arial" w:cs="Arial"/>
        </w:rPr>
        <w:t>.</w:t>
      </w:r>
    </w:p>
    <w:p>
      <w:pPr>
        <w:shd w:val="clear" w:color="auto" w:fill="FFFFFF"/>
        <w:spacing w:before="0" w:after="0"/>
        <w:ind w:firstLine="709"/>
        <w:jc w:val="both"/>
      </w:pPr>
      <w:r>
        <w:rPr>
          <w:rFonts w:ascii="Arial" w:eastAsia="Arial" w:hAnsi="Arial" w:cs="Arial"/>
        </w:rPr>
        <w:t>При предоставлении заявления пре</w:t>
      </w:r>
      <w:r>
        <w:rPr>
          <w:rFonts w:ascii="Arial" w:eastAsia="Arial" w:hAnsi="Arial" w:cs="Arial"/>
        </w:rPr>
        <w:t xml:space="preserve">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Pr>
          <w:u w:val="single"/>
        </w:rPr>
        <w:t>квалифицированной электронной подписи</w:t>
      </w:r>
      <w:r>
        <w:rPr>
          <w:rFonts w:ascii="Arial" w:eastAsia="Arial" w:hAnsi="Arial" w:cs="Arial"/>
        </w:rPr>
        <w:t xml:space="preserve"> (в случае, если представитель заявителя действует на основании доверенности).</w:t>
      </w:r>
    </w:p>
    <w:p>
      <w:pPr>
        <w:shd w:val="clear" w:color="auto" w:fill="FFFFFF"/>
        <w:spacing w:before="0" w:after="0"/>
        <w:ind w:firstLine="709"/>
        <w:jc w:val="both"/>
      </w:pPr>
      <w:r>
        <w:rPr>
          <w:rFonts w:ascii="Arial" w:eastAsia="Arial" w:hAnsi="Arial" w:cs="Arial"/>
        </w:rPr>
        <w:t> </w:t>
      </w:r>
      <w:r>
        <w:rPr>
          <w:rFonts w:ascii="Arial" w:eastAsia="Arial" w:hAnsi="Arial" w:cs="Arial"/>
        </w:rPr>
        <w:t xml:space="preserve">В случае представления </w:t>
      </w:r>
      <w:r>
        <w:rPr>
          <w:u w:val="single"/>
        </w:rPr>
        <w:t>за</w:t>
      </w:r>
      <w:r>
        <w:rPr>
          <w:u w:val="single"/>
        </w:rPr>
        <w:t>явления</w:t>
      </w:r>
      <w:r>
        <w:rPr>
          <w:rFonts w:ascii="Arial" w:eastAsia="Arial" w:hAnsi="Arial" w:cs="Arial"/>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shd w:val="clear" w:color="auto" w:fill="FFFFFF"/>
        <w:spacing w:before="0" w:after="0"/>
        <w:ind w:firstLine="709"/>
        <w:jc w:val="both"/>
      </w:pPr>
      <w:r>
        <w:rPr>
          <w:rFonts w:ascii="Arial" w:eastAsia="Arial" w:hAnsi="Arial" w:cs="Arial"/>
        </w:rPr>
        <w:t>Лицо, имеющее право действовать без доверенности от имени юридического лица, предъявляе</w:t>
      </w:r>
      <w:r>
        <w:rPr>
          <w:rFonts w:ascii="Arial" w:eastAsia="Arial" w:hAnsi="Arial" w:cs="Arial"/>
        </w:rPr>
        <w:t>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w:t>
      </w:r>
      <w:r>
        <w:rPr>
          <w:rFonts w:ascii="Arial" w:eastAsia="Arial" w:hAnsi="Arial" w:cs="Arial"/>
        </w:rPr>
        <w:t xml:space="preserve"> лица, или копию этого документа, заверенную печатью и подписью руководителя этого юридического лица.</w:t>
      </w:r>
    </w:p>
    <w:p>
      <w:pPr>
        <w:shd w:val="clear" w:color="auto" w:fill="FFFFFF"/>
        <w:spacing w:before="0" w:after="0"/>
        <w:ind w:firstLine="709"/>
        <w:jc w:val="both"/>
      </w:pPr>
      <w:r>
        <w:rPr>
          <w:rFonts w:ascii="Arial" w:eastAsia="Arial" w:hAnsi="Arial" w:cs="Arial"/>
        </w:rPr>
        <w:t> </w:t>
      </w:r>
      <w:r>
        <w:t>1.2.4.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w:t>
      </w:r>
      <w:hyperlink r:id="rId8" w:history="1">
        <w:r>
          <w:rPr>
            <w:color w:val="0000EE"/>
            <w:u w:val="single" w:color="0000EE"/>
          </w:rPr>
          <w:t>Об информации, информационных технологиях и о защите информации</w:t>
        </w:r>
      </w:hyperlink>
      <w:r>
        <w:t>»</w:t>
      </w:r>
    </w:p>
    <w:p>
      <w:pPr>
        <w:shd w:val="clear" w:color="auto" w:fill="FFFFFF"/>
        <w:spacing w:before="0" w:after="0"/>
        <w:ind w:firstLine="709"/>
        <w:jc w:val="both"/>
      </w:pPr>
      <w:r>
        <w:rPr>
          <w:rFonts w:ascii="Arial" w:eastAsia="Arial" w:hAnsi="Arial" w:cs="Arial"/>
        </w:rPr>
        <w:t xml:space="preserve">(дополнен пунктом в ред. постановления администрации от </w:t>
      </w:r>
      <w:hyperlink r:id="rId4" w:history="1">
        <w:r>
          <w:rPr>
            <w:rFonts w:ascii="Arial" w:eastAsia="Arial" w:hAnsi="Arial" w:cs="Arial"/>
            <w:color w:val="0000EE"/>
            <w:u w:val="single" w:color="0000EE"/>
          </w:rPr>
          <w:t>11.10.2021 №49</w:t>
        </w:r>
      </w:hyperlink>
      <w:r>
        <w:rPr>
          <w:rFonts w:ascii="Arial" w:eastAsia="Arial" w:hAnsi="Arial" w:cs="Arial"/>
        </w:rPr>
        <w:t>)</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3.  Требования к порядку информирования о предоставлении муниципальной услуги</w:t>
      </w:r>
    </w:p>
    <w:p>
      <w:pPr>
        <w:shd w:val="clear" w:color="auto" w:fill="FFFFFF"/>
        <w:spacing w:before="0" w:after="0"/>
        <w:ind w:firstLine="709"/>
        <w:jc w:val="both"/>
      </w:pPr>
      <w:r>
        <w:rPr>
          <w:rFonts w:ascii="Arial" w:eastAsia="Arial" w:hAnsi="Arial" w:cs="Arial"/>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1.3.1.Справочная информация об органах, предоставляющих  муниципальную услугу: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а) Администрация Никольского сельского поселения: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место нахождение: Республика Мордовия, Торбеевский район, с.Никольское, ул. Центральная, д12б;</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-график работы: понедельник - пятница - с 9:00 до 17:00;</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перерыв с 13-00 до 14-00;</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выходные дни - суббота и воскресенье;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почтовый адрес: 431043, РМ, Торбеевский район, с.Никольское, ул. Центральная, д.12б</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контактный телефон: (83456) 2-51-32.</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электронная почта: ad.karval@mail.ru.</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официальный Интернет-сайт администрации: torbeevo.e-mordovia.ru.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б) МБУ Торбеевского муниципального района "МФЦ":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-место нахождения: Республика Мордовия, рп.Торбеево, ул. К.Маркса,7;</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-график работы: понедельник - пятница 08.30 - 17.30</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перерыв 13.00 - 14.00.</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выходные дни - суббота и воскресенье;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-почтовый адрес: 431030, рп. Торбеево, ул. К.Маркса, 7;</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-контактный телефон: (83456) 2-00-61;</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электронная почта: torbeevomfc@gmail.com;</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официальный Интернет-сайт: torbeevo.e-mordovia.ru.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1.3.2. Консультации (справки) по вопросам предоставления муниципальной услуги предоставляются специалистом.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Консультации предоставляются при личном обращении, посредством телефонной связи или электронной почты.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Консультации предоставляются по следующим вопросам: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перечня документов, необходимых для предоставления муниципальной услуги, комплектности (достаточности) представленных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источника получения документов, необходимых для предоставления муниципальной услуги (орган, организация и их местонахождение);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времени приема и выдачи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сроков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порядка обжалования действий (бездействия) и решений, осуществляемых и принимаемых в ходе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1.3.3. Обязанности должностных лиц: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осуществляющий прием и консультирование (по телефону, лично или E-mail), должно корректно и внимательно относиться к заявителям, не унижая их чести и достоинства.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информировании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отчество. Во время разговора специалист должен произносить слова четко. Если на момент поступления звонка от заявителей, специалист проводит личный прием граждан, он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письменном обращении заинтересованных лиц ответ готовится в письменном виде на бланке администрации и отправляется по почте по одному экземпляру для каждого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обращении по электронной почте заинтересованных лиц ответ готовится в электронном виде на бланке администрации.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Устное консультирование осуществляется специалистом при обращении заинтересованных лиц, как по телефону, так и лично.</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Продолжительность приема у специалиста - не более 10 минут.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если для подготовки ответа требуется продолжительное время, специалист, осуществляющий устное консультирование, может предложить заинтересованному лицу обратиться за необходимой информацией в письменном виде.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1.3.4. Требования к сведениям, размещенным на стендах в местах предоставления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на информационных стендах администрации Никольского сельского поселения и МБУ Торбеевского муниципального района "МФЦ", официальном Интернет-сайте администрации Торбеевского муниципального района torbeevo.e-mordovia.ru содержится следующая информация: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полные наименования органов и организаций, предоставляющих муниципальную услугу;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перечень документов, представляемых заявителями для получения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перечень оснований для приостановления в предоставлении муниципальной услуги либо отказа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1.3.5.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Заявители, представившие документы, в обязательном порядке информируются специалистами: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 приостановлении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об отказе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 сроке завершения оформления документов и возможности их получения.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Порядок получения консультаций о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1.3.6. Требования к сведениям, размещаемым в сети Интернет: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Административный регламент размещается на официальном сайте администрации Торбеевского муниципального района torbeevo.e-mordovia.ru</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Единый портал государственных и муниципальных услуг (функций) (www.gosuslugi.ru) (далее - Единый портал), а, равно как и Республиканский Портал государственных и муниципальных услуг (функций)" (http://gosuslugi.e-mordovia.ru) (далее - Республиканский портал)</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Единый портал и Республиканский портал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На Едином портале и Республиканском портале размещается следующая информация: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адрес местонахождения, телефоны, адрес электронной почты Администрации и МБУ Торбеевского муниципального района "МФЦ";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перечень документов, необходимых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срок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основания для отказа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результат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порядок предоставления консультаций по процедуре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текст Административного регламента.</w:t>
      </w:r>
    </w:p>
    <w:p>
      <w:pPr>
        <w:shd w:val="clear" w:color="auto" w:fill="FFFFFF"/>
        <w:spacing w:before="0" w:after="0"/>
        <w:ind w:firstLine="709"/>
        <w:jc w:val="both"/>
        <w:rPr>
          <w:sz w:val="28"/>
          <w:szCs w:val="28"/>
        </w:rPr>
      </w:pPr>
      <w:r>
        <w:rPr>
          <w:b/>
          <w:bCs/>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2. Стандарт предоставления муниципальной услуги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Наименование муниципальной услуги</w:t>
      </w:r>
    </w:p>
    <w:p>
      <w:pPr>
        <w:spacing w:before="0" w:after="0"/>
        <w:ind w:firstLine="567"/>
        <w:jc w:val="both"/>
        <w:rPr>
          <w:sz w:val="28"/>
          <w:szCs w:val="28"/>
        </w:rPr>
      </w:pPr>
      <w:r>
        <w:rPr>
          <w:rFonts w:ascii="Arial" w:eastAsia="Arial" w:hAnsi="Arial" w:cs="Arial"/>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2.1.1. Наименование муниципальной услуги – присвоение объекту адресации адреса, изменения и аннулирования его адреса.</w:t>
      </w:r>
    </w:p>
    <w:p>
      <w:pPr>
        <w:spacing w:before="0" w:after="0"/>
        <w:ind w:firstLine="567"/>
        <w:jc w:val="both"/>
        <w:rPr>
          <w:sz w:val="28"/>
          <w:szCs w:val="28"/>
        </w:rPr>
      </w:pPr>
      <w:r>
        <w:rPr>
          <w:rFonts w:ascii="Arial" w:eastAsia="Arial" w:hAnsi="Arial" w:cs="Arial"/>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2. Наименование органа местного самоуправления, предоставляющего муниципальную услугу</w:t>
      </w:r>
    </w:p>
    <w:p>
      <w:pPr>
        <w:shd w:val="clear" w:color="auto" w:fill="FFFFFF"/>
        <w:spacing w:before="0" w:after="0"/>
        <w:ind w:firstLine="709"/>
        <w:jc w:val="both"/>
      </w:pPr>
      <w: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2.2.1.  Муниципальная услуга предоставляется администрацией  Никольского сельского поселения (далее - Администрация) с участием Муниципального бюджетного учреждения Торбеевского муниципального района "Многофункциональный центр предоставления государственных и муниципальных услуг" (далее - МБУ "МФЦ").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Функции по предоставлению муниципальной услуги в Администрации осуществляются в части подготовки распоряжения о присвоение объекту адресации адреса, изменения и аннулирования такого адреса, либо подготовка мотивированного ответа об отказе или приостановке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МБУ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Администрации по итогам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предоставлении муниципальной услуги Администрация и МБУ "МФЦ" взаимодействует с:</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Управлением Федеральной службы государственной регистрации, кадастра и картографии по Республики Мордовия для получения выписки из Единого реестра прав на недвижимое имущество и сделок с ним и кадастрового паспорта земельного участка;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Управлением Федеральной налоговой службы по Республике Мордовия для получения сведений о государственной регистрации юридического лица;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администрацией Торбеевского муниципального района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2.2.2. Органы, ответственные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пункте 1 части 1 статьи 9 Федерального закона от 27 июля 2010 г. N 210-ФЗ "</w:t>
      </w:r>
      <w:hyperlink r:id="rId5"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rPr>
        <w:t>".</w:t>
      </w:r>
    </w:p>
    <w:p>
      <w:pPr>
        <w:spacing w:before="0" w:after="0"/>
        <w:ind w:firstLine="539"/>
        <w:jc w:val="both"/>
        <w:rPr>
          <w:sz w:val="28"/>
          <w:szCs w:val="28"/>
        </w:rPr>
      </w:pPr>
      <w:r>
        <w:rPr>
          <w:rFonts w:ascii="Arial" w:eastAsia="Arial" w:hAnsi="Arial" w:cs="Arial"/>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3. Результат предоставления муниципальной услуги</w:t>
      </w:r>
    </w:p>
    <w:p>
      <w:pPr>
        <w:pStyle w:val="Heading4"/>
        <w:shd w:val="clear" w:color="auto" w:fill="FFFFFF"/>
        <w:spacing w:before="0" w:after="0"/>
        <w:ind w:firstLine="709"/>
        <w:jc w:val="center"/>
        <w:rPr>
          <w:b/>
          <w:bCs/>
          <w:sz w:val="32"/>
          <w:szCs w:val="32"/>
        </w:rPr>
      </w:pPr>
      <w:r>
        <w:rPr>
          <w:rFonts w:ascii="Arial" w:eastAsia="Arial" w:hAnsi="Arial" w:cs="Arial"/>
          <w:i w:val="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2.3.1. Результатом предоставления муниципальной услуги является: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распоряжение  администрацией Никольского сельского поселения о присвоении объекту адресации адреса, изменения его адреса;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мотивированный отказ в присвоении объекту адресации адреса, изменения его адреса.</w:t>
      </w:r>
    </w:p>
    <w:p>
      <w:pPr>
        <w:pStyle w:val="Heading1"/>
        <w:keepNext w:val="0"/>
        <w:spacing w:before="108" w:after="108"/>
        <w:jc w:val="center"/>
        <w:rPr>
          <w:b/>
          <w:bCs/>
          <w:sz w:val="28"/>
          <w:szCs w:val="28"/>
        </w:rPr>
      </w:pPr>
      <w:r>
        <w:rPr>
          <w:rFonts w:ascii="Arial" w:eastAsia="Arial" w:hAnsi="Arial" w:cs="Arial"/>
          <w:i w:val="0"/>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4. Срок предоставления муниципальной услуги</w:t>
      </w:r>
    </w:p>
    <w:p>
      <w:pPr>
        <w:shd w:val="clear" w:color="auto" w:fill="FFFFFF"/>
        <w:spacing w:before="0" w:after="0"/>
        <w:ind w:firstLine="709"/>
        <w:jc w:val="both"/>
      </w:pPr>
      <w:r>
        <w:t> </w:t>
      </w:r>
    </w:p>
    <w:p>
      <w:pPr>
        <w:shd w:val="clear" w:color="auto" w:fill="FFFFFF"/>
        <w:spacing w:before="0" w:after="0" w:line="360" w:lineRule="atLeast"/>
        <w:ind w:firstLine="709"/>
        <w:rPr>
          <w:rFonts w:ascii="Arial" w:eastAsia="Arial" w:hAnsi="Arial" w:cs="Arial"/>
          <w:b w:val="0"/>
          <w:bCs w:val="0"/>
          <w:i w:val="0"/>
          <w:iCs w:val="0"/>
        </w:rPr>
      </w:pPr>
      <w:r>
        <w:rPr>
          <w:rFonts w:ascii="Arial" w:eastAsia="Arial" w:hAnsi="Arial" w:cs="Arial"/>
          <w:b w:val="0"/>
          <w:bCs w:val="0"/>
          <w:i w:val="0"/>
          <w:iCs w:val="0"/>
        </w:rPr>
        <w:t>2.4.1.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18 рабочих дней со дня поступления заявления.</w:t>
      </w:r>
    </w:p>
    <w:p>
      <w:pPr>
        <w:shd w:val="clear" w:color="auto" w:fill="FFFFFF"/>
        <w:spacing w:before="0" w:after="0" w:line="360" w:lineRule="atLeast"/>
        <w:ind w:firstLine="709"/>
        <w:rPr>
          <w:rFonts w:ascii="Arial" w:eastAsia="Arial" w:hAnsi="Arial" w:cs="Arial"/>
          <w:b w:val="0"/>
          <w:bCs w:val="0"/>
          <w:i w:val="0"/>
          <w:iCs w:val="0"/>
        </w:rPr>
      </w:pPr>
      <w:r>
        <w:rPr>
          <w:rFonts w:ascii="Arial" w:eastAsia="Arial" w:hAnsi="Arial" w:cs="Arial"/>
          <w:b w:val="0"/>
          <w:bCs w:val="0"/>
          <w:i w:val="0"/>
          <w:iCs w:val="0"/>
        </w:rPr>
        <w:t>2.4.2. В случае представления заявления через  МБУ «МФЦ»  срок, указанный в пункте 2.4.1. настоящего Регламента, исчисляется со дня передачи МБУ «МФЦ» заявления и документов, указанных в пункте 2.6.2. Регламента (при их наличии), в уполномоченный орган.</w:t>
      </w:r>
    </w:p>
    <w:p>
      <w:pPr>
        <w:shd w:val="clear" w:color="auto" w:fill="FFFFFF"/>
        <w:spacing w:before="0" w:after="0" w:line="360" w:lineRule="atLeast"/>
        <w:ind w:firstLine="709"/>
        <w:rPr>
          <w:rFonts w:ascii="Arial" w:eastAsia="Arial" w:hAnsi="Arial" w:cs="Arial"/>
          <w:b w:val="0"/>
          <w:bCs w:val="0"/>
          <w:i w:val="0"/>
          <w:iCs w:val="0"/>
        </w:rPr>
      </w:pPr>
      <w:r>
        <w:rPr>
          <w:rFonts w:ascii="Arial" w:eastAsia="Arial" w:hAnsi="Arial" w:cs="Arial"/>
          <w:b w:val="0"/>
          <w:bCs w:val="0"/>
          <w:i w:val="0"/>
          <w:iCs w:val="0"/>
        </w:rPr>
        <w:t>Если окончание срока исполнения приходится на нерабочий день, то днем окончания срока исполнения считается следующий за ним рабочий день.</w:t>
      </w:r>
    </w:p>
    <w:p>
      <w:pPr>
        <w:shd w:val="clear" w:color="auto" w:fill="FFFFFF"/>
        <w:spacing w:before="0" w:after="0"/>
        <w:ind w:firstLine="709"/>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5. Правовые основания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2.5.1.Правовые основания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Конституция Российской Федерации (Российская газета, 25 декабря 1993 года, N 237);</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Жилищный кодекс Российской Федерации от 29 декабря 2004 года N 188-ФЗ (Собрание законодательства РФ, 03 января 2005 года N 1 (часть 1), ст. 14, Российская газета, 12 января 2005 года N 1);</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Федеральный закон от 27 июля 2010 г. N 210-ФЗ "</w:t>
      </w:r>
      <w:hyperlink r:id="rId5"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rPr>
        <w:t>" (Собрание законодательства РФ, 30 июля 2007, N 31, ст. 4007);</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Федеральный закон от 2 мая 2006 года N 59-ФЗ "О порядке рассмотрения обращений граждан Российской Федерации" (Российская газета, 5 мая 2006 года, N 95);</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Федеральный закон от 27 июля 2006 года N 152-ФЗ "О персональных данных" (Российская газета, 29 июля 2006 года N 165);</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Федеральный закон от 6 октября 2003 года N 131-ФЗ "</w:t>
      </w:r>
      <w:hyperlink r:id="rId6" w:history="1">
        <w:r>
          <w:rPr>
            <w:rFonts w:ascii="Arial" w:eastAsia="Arial" w:hAnsi="Arial" w:cs="Arial"/>
            <w:b w:val="0"/>
            <w:bCs w:val="0"/>
            <w:i w:val="0"/>
            <w:iCs w:val="0"/>
            <w:color w:val="0000EE"/>
            <w:u w:val="single" w:color="0000EE"/>
          </w:rPr>
          <w:t>Об общих принципах организации местного самоуправления в Российской Федерации</w:t>
        </w:r>
      </w:hyperlink>
      <w:r>
        <w:rPr>
          <w:rFonts w:ascii="Arial" w:eastAsia="Arial" w:hAnsi="Arial" w:cs="Arial"/>
          <w:b w:val="0"/>
          <w:bCs w:val="0"/>
          <w:i w:val="0"/>
          <w:iCs w:val="0"/>
        </w:rPr>
        <w:t>" (Российская газета, 8 октября 2003 года, N 202);</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Постановление Правительства РФ от 19 ноября 2014 г. N 1221</w:t>
      </w:r>
      <w:r>
        <w:rPr>
          <w:rFonts w:ascii="Arial" w:eastAsia="Arial" w:hAnsi="Arial" w:cs="Arial"/>
          <w:b w:val="0"/>
          <w:bCs w:val="0"/>
          <w:i w:val="0"/>
          <w:iCs w:val="0"/>
        </w:rPr>
        <w:br/>
      </w:r>
      <w:r>
        <w:rPr>
          <w:rFonts w:ascii="Arial" w:eastAsia="Arial" w:hAnsi="Arial" w:cs="Arial"/>
          <w:b w:val="0"/>
          <w:bCs w:val="0"/>
          <w:i w:val="0"/>
          <w:iCs w:val="0"/>
        </w:rPr>
        <w:t>"Об утверждении Правил присвоения, изменения и аннулирования адресов"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Приказ Минфина России от 11 декабря 2014 г. N 146н</w:t>
      </w:r>
      <w:r>
        <w:rPr>
          <w:rFonts w:ascii="Arial" w:eastAsia="Arial" w:hAnsi="Arial" w:cs="Arial"/>
          <w:b w:val="0"/>
          <w:bCs w:val="0"/>
          <w:i w:val="0"/>
          <w:iCs w:val="0"/>
        </w:rPr>
        <w:br/>
      </w:r>
      <w:r>
        <w:rPr>
          <w:rFonts w:ascii="Arial" w:eastAsia="Arial" w:hAnsi="Arial" w:cs="Arial"/>
          <w:b w:val="0"/>
          <w:bCs w:val="0"/>
          <w:i w:val="0"/>
          <w:iCs w:val="0"/>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настоящий административный регламент.</w:t>
      </w:r>
    </w:p>
    <w:p>
      <w:pPr>
        <w:shd w:val="clear" w:color="auto" w:fill="FFFFFF"/>
        <w:spacing w:before="0" w:after="0"/>
        <w:ind w:firstLine="709"/>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6. Исчерпывающий перечень документов, необходимых для предоставления муниципальной услуги</w:t>
      </w:r>
    </w:p>
    <w:p>
      <w:pPr>
        <w:spacing w:before="0" w:after="0"/>
        <w:ind w:firstLine="567"/>
        <w:jc w:val="both"/>
        <w:rPr>
          <w:sz w:val="28"/>
          <w:szCs w:val="28"/>
        </w:rPr>
      </w:pPr>
      <w:r>
        <w:rPr>
          <w:rFonts w:ascii="Arial" w:eastAsia="Arial" w:hAnsi="Arial" w:cs="Arial"/>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2.6.1. Документы, необходимые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-заявление о присвоении объекту адресации адреса или об  аннулирования его адреса (далее - заявление) согласно приложению N 1 к настоящему административному регламенту;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-документ, удостоверяющий личность заявителя (представителя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-документ, удостоверяющий права (полномочия) представителя заявителя в случае обращения с заявлением представителя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правоустанавливающие и (или) правоудостоверяющие документы на объект (объекты) адресации;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-кадастровый паспорт объекта адресации (в случае присвоения адреса объекту адресации, поставленному на кадастровый учет);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-кадастровая выписка об объекте недвижимости, который снят с учета в случае прекращения существования объекта адресации;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-уведомление об отсутствии в государственном кадастре недвижимости запрашиваемых сведений по объекту адресации в случае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2.6.2. Уполномоченные органы запрашивают документы, указанные в пункте 2.6.1. Регламента, в органах государственной власти, органах местного самоуправления и подведомственных государственным органам организациям, в распоряжении которых находятся указанные документы (их копии, сведения, содержащиеся в них).</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Заявители (представители заявителя) при подаче заявления вправе приложить к нему документы, указанные в пункте 2.6.1.Регламента,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организаций.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Документы, указанные в пункте 2.6.1.Регламента,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2.6.3.  В случаях, предусмотренных законодательством Российской Федерации, для получения информации, доступ к которой ограничен федеральными законами, на основании межведомственных запросов, заявитель при обращении за предоставлением муниципальной услуги подтверждает факт получения согласия обладателя такой информации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2.6.4. Органы, ответственные за предоставление муниципальной услуги, не вправе требовать от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предоставления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 N 210-ФЗ "</w:t>
      </w:r>
      <w:hyperlink r:id="rId5"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rPr>
        <w:t>";</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 осуществления действий и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w:t>
      </w:r>
      <w:hyperlink r:id="rId5"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rPr>
        <w:t>", и получения документов и информации, предоставляемых в результате предоставления таких услуг.</w:t>
      </w:r>
    </w:p>
    <w:p>
      <w:pPr>
        <w:spacing w:before="0" w:after="0"/>
        <w:ind w:firstLine="540"/>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7. Исчерпывающий перечень оснований для отказа в приеме документов, необходимых для предоставления  муниципальной услуги</w:t>
      </w:r>
    </w:p>
    <w:p>
      <w:pPr>
        <w:pStyle w:val="Heading4"/>
        <w:shd w:val="clear" w:color="auto" w:fill="FFFFFF"/>
        <w:spacing w:before="0" w:after="0"/>
        <w:ind w:firstLine="709"/>
        <w:jc w:val="center"/>
        <w:rPr>
          <w:b/>
          <w:bCs/>
          <w:sz w:val="32"/>
          <w:szCs w:val="32"/>
        </w:rPr>
      </w:pPr>
      <w:r>
        <w:rPr>
          <w:rFonts w:ascii="Arial" w:eastAsia="Arial" w:hAnsi="Arial" w:cs="Arial"/>
          <w:i w:val="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2.7.1. В присвоении объекту адресации адреса или аннулировании его адреса может быть отказано в случаях, если: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а) с заявлением о присвоении объекту адресации адреса обратилось лицо, не указанное в пунктах 1.2.1., 1.2.3.  настоящего Регламента;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г) отсутствуют случаи и условия для присвоения объекту адресации адреса или аннулирования его адреса.</w:t>
      </w:r>
    </w:p>
    <w:p>
      <w:pPr>
        <w:shd w:val="clear" w:color="auto" w:fill="FFFFFF"/>
        <w:spacing w:before="0" w:after="0"/>
        <w:ind w:firstLine="709"/>
        <w:jc w:val="both"/>
      </w:pPr>
      <w: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8. Перечень оснований для отказа в предоставлении муниципальной услуги после принятия заявления к рассмотрению</w:t>
      </w:r>
    </w:p>
    <w:p>
      <w:pPr>
        <w:shd w:val="clear" w:color="auto" w:fill="FFFFFF"/>
        <w:spacing w:before="0" w:after="0"/>
        <w:ind w:firstLine="709"/>
        <w:jc w:val="both"/>
      </w:pPr>
      <w:r>
        <w:rPr>
          <w:rFonts w:ascii="Arial" w:eastAsia="Arial" w:hAnsi="Arial" w:cs="Arial"/>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2.8.1. Основаниями для отказа в предоставлении муниципальной услуги после принятия заявления к рассмотрению являются случаи, указанные в пункте 2.7.1. настоящего Регламента.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2.8.2. Решение об отказе в присвоении объекту адресации адреса или аннулировании его адреса должно содержать причину отказа с обязательной ссылкой на нарушения.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Решение об отказе в присвоении объекту адресации адреса или аннулировании его адреса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Отказ в предоставлении муниципальной услуги по основаниям, указанным в п. 2.8.1., не препятствует повторному обращению заявителя после устранения причин, послуживших основанием для отказа.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Отказ в предоставлении муниципальной услуги может быть обжалован в порядке, установленном законодательством Российской Федерации.</w:t>
      </w:r>
    </w:p>
    <w:p>
      <w:pPr>
        <w:shd w:val="clear" w:color="auto" w:fill="FFFFFF"/>
        <w:spacing w:before="0" w:after="0"/>
        <w:ind w:firstLine="709"/>
        <w:jc w:val="both"/>
      </w:pPr>
      <w:r>
        <w:rPr>
          <w:rFonts w:ascii="Arial" w:eastAsia="Arial" w:hAnsi="Arial" w:cs="Arial"/>
        </w:rPr>
        <w:t> </w:t>
      </w: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9. Размер платы за предоставление муниципальной услуги</w:t>
      </w:r>
    </w:p>
    <w:p>
      <w:pPr>
        <w:shd w:val="clear" w:color="auto" w:fill="FFFFFF"/>
        <w:spacing w:before="0" w:after="0"/>
        <w:ind w:firstLine="709"/>
        <w:jc w:val="both"/>
      </w:pPr>
      <w:r>
        <w:rPr>
          <w:rFonts w:ascii="Arial" w:eastAsia="Arial" w:hAnsi="Arial" w:cs="Arial"/>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2.9.1. Муниципальная услуга предоставляется бесплатно.</w:t>
      </w:r>
    </w:p>
    <w:p>
      <w:pPr>
        <w:shd w:val="clear" w:color="auto" w:fill="FFFFFF"/>
        <w:spacing w:before="0" w:after="0"/>
        <w:ind w:firstLine="709"/>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hd w:val="clear" w:color="auto" w:fill="FFFFFF"/>
        <w:spacing w:before="0" w:after="0"/>
        <w:ind w:firstLine="709"/>
        <w:jc w:val="both"/>
      </w:pPr>
      <w:r>
        <w:rPr>
          <w:rFonts w:ascii="Arial" w:eastAsia="Arial" w:hAnsi="Arial" w:cs="Arial"/>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2.10.1 Максимальный срок  ожидания заявителей в очереди при подаче документов для получения муниципальной услуги не должен превышать 15 минут.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2.10.2 Максимальный срок ожидания заявителей в очереди при получении конечного результата муниципальной услуги при получении документов не должен превышать 15 минут.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Преимущества для отдельных категорий получателей муниципальной услуги не установлены. Прием граждан осуществляется в порядке очередности.</w:t>
      </w:r>
    </w:p>
    <w:p>
      <w:pPr>
        <w:spacing w:before="0" w:after="0"/>
        <w:ind w:firstLine="720"/>
        <w:jc w:val="both"/>
      </w:pPr>
      <w:r>
        <w:rPr>
          <w:rFonts w:ascii="Arial" w:eastAsia="Arial" w:hAnsi="Arial" w:cs="Arial"/>
        </w:rPr>
        <w:t> </w:t>
      </w:r>
    </w:p>
    <w:p>
      <w:pPr>
        <w:spacing w:before="0" w:after="0"/>
        <w:ind w:firstLine="720"/>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11. Срок регистрации запроса заявителя о предоставлении муниципальной  услуги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2.11.1.Срок регистрации запроса заявителя о предоставлении муниципальной услуги 1 рабочий день с момента поступления в органы, ответственные за предоставление услуги.</w:t>
      </w:r>
    </w:p>
    <w:p>
      <w:pPr>
        <w:shd w:val="clear" w:color="auto" w:fill="FFFFFF"/>
        <w:spacing w:before="0" w:after="0"/>
        <w:ind w:firstLine="709"/>
        <w:jc w:val="both"/>
        <w:rPr>
          <w:sz w:val="28"/>
          <w:szCs w:val="28"/>
        </w:rPr>
      </w:pPr>
      <w:r>
        <w:rPr>
          <w:rFonts w:ascii="Arial" w:eastAsia="Arial" w:hAnsi="Arial" w:cs="Arial"/>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shd w:val="clear" w:color="auto" w:fill="FFFFFF"/>
        <w:spacing w:before="0" w:after="0"/>
        <w:ind w:firstLine="709"/>
        <w:jc w:val="both"/>
      </w:pPr>
      <w: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2.12.1.  Помещения, выделенные для предоставления муниципальной услуги, должны соответствовать санитарно-эпидемиологическим правилам.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2.12.2.  Места информирования, предназначенные для ознакомления заявителей с информационными материалами, оборудуются: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информационными стендами (на информационных стендах размещаются перечень документов, необходимых для предоставления муниципальной услуги, образцы их заполнения);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стульями и столами (стойками для письма) для возможности оформления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2.12.3.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2.12.5. Места для ожидания должны соответствовать комфортным условиям для заявителей. Места ожидания на представление или получение документов должны быть оборудованы стульями, кресельными секциями, скамьями (банкетками). Места для оформления документов оборудуются стульями, столами (стойками) и канцелярскими принадлежностями.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2.12.6. В местах предоставления муниципальной услуги предусматривается оборудование доступных мест общественного пользования (туалетов).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2.12.7. В целях обеспечения доступности оказания муниципальной услуги инвалидам обеспечиваются следующие условия: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условия для беспрепятственного доступа к объектам, обеспечивающим муниципальную услугу;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возможность самостоятельного передвижения на территории, на которой расположен объект, предоставляющий муниципальную услугу, входа в такой объект и выхода из него, посадки в транспортное средство и высадки из него, в том числе с использование кресла – коляски;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 сопровождение инвалидов, имеющих стойкие расстройства функций зрения и самостоятельного передвижения, и оказания им помощи;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 допуск на объекты, предоставляющие муниципальную услугу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7) оказание работниками учреждений, предоставляющих муниципальную услугу, помощи инвалидам в преодолении барьеров, мешающих получению ими услуг наравне с другими лицами.</w:t>
      </w:r>
    </w:p>
    <w:p>
      <w:pPr>
        <w:pStyle w:val="Heading4"/>
        <w:shd w:val="clear" w:color="auto" w:fill="FFFFFF"/>
        <w:spacing w:before="0" w:after="0"/>
        <w:ind w:firstLine="709"/>
        <w:jc w:val="center"/>
        <w:rPr>
          <w:b/>
          <w:bCs/>
          <w:sz w:val="32"/>
          <w:szCs w:val="32"/>
        </w:rPr>
      </w:pPr>
      <w:r>
        <w:rPr>
          <w:rFonts w:ascii="Times New Roman" w:eastAsia="Times New Roman" w:hAnsi="Times New Roman" w:cs="Times New Roman"/>
          <w:i w:val="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13. Показатели доступности и качества муниципальной услуги</w:t>
      </w:r>
    </w:p>
    <w:p>
      <w:pPr>
        <w:shd w:val="clear" w:color="auto" w:fill="FFFFFF"/>
        <w:spacing w:before="0" w:after="0"/>
        <w:ind w:firstLine="709"/>
        <w:jc w:val="both"/>
      </w:pPr>
      <w: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2.13.1. Показателями доступности  предоставления муниципальной услуги  являются: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-наличие исчерпывающей информации о способах, порядке и сроках предоставления муниципальной услуги на информационных стендах, в сети Интернет, на Едином портале;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-информирование о ходе предоставления муниципальной услуги при личном контакте, с использованием сети Интернет или средств телефонной связи;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-взаимодействие заявителя с сотрудником в случае получения заявителем консультации на приеме;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-возможность подачи документов для предоставления государственной услуги в электронном виде с помощью информационных ресурсов в сети Интернет или Единого портала.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2.13.2.  Показателями качества предоставления муниципальной услуги являются: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соблюдение срока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отсутствие жалоб на действия (бездействие) должностных лиц;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-обеспечение защиты конфиденциальных сведений о заявителе.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2.13.3.Доступность для заявителей обеспечивается за счет публичного информирования о порядке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Информация, предоставляемая заинтересованным лицам о муниципальной услуге, является открытой и общедоступной.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Основными требованиями к информированию заинтересованных лиц являются: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достоверность, оперативность, четкость в изложении материала, полнота информирования, наглядность форм подачи материала, удобство и доступность.</w:t>
      </w:r>
    </w:p>
    <w:p>
      <w:pPr>
        <w:spacing w:before="0" w:after="0"/>
        <w:ind w:firstLine="540"/>
        <w:jc w:val="both"/>
        <w:rPr>
          <w:sz w:val="28"/>
          <w:szCs w:val="28"/>
        </w:rPr>
      </w:pPr>
      <w:r>
        <w:rPr>
          <w:rFonts w:ascii="Arial" w:eastAsia="Arial" w:hAnsi="Arial" w:cs="Arial"/>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14. Особенности предоставления муниципальной услуги в электронной форме</w:t>
      </w:r>
    </w:p>
    <w:p>
      <w:pPr>
        <w:shd w:val="clear" w:color="auto" w:fill="FFFFFF"/>
        <w:spacing w:before="0" w:after="0"/>
        <w:ind w:firstLine="709"/>
        <w:jc w:val="both"/>
      </w:pPr>
      <w: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2.14.1.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административным регламентом, перечнем документов, необходимых для предоставления муниципальной услуги, сроком предоставления услуги, получить в электронном виде бланк и образец заполнения заявления, необходимого для получения муниципальной услуги.</w:t>
      </w:r>
    </w:p>
    <w:p>
      <w:pPr>
        <w:spacing w:before="0" w:after="0"/>
        <w:ind w:firstLine="539"/>
        <w:jc w:val="both"/>
        <w:rPr>
          <w:sz w:val="28"/>
          <w:szCs w:val="28"/>
        </w:rPr>
      </w:pPr>
      <w:r>
        <w:rPr>
          <w:rFonts w:ascii="Arial" w:eastAsia="Arial" w:hAnsi="Arial" w:cs="Arial"/>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15. Особенности  предоставления муниципальной услуги через многофункциональный центр предоставления государственных и муниципальных услуг</w:t>
      </w:r>
    </w:p>
    <w:p>
      <w:pPr>
        <w:shd w:val="clear" w:color="auto" w:fill="FFFFFF"/>
        <w:spacing w:before="0" w:after="0"/>
        <w:ind w:firstLine="709"/>
        <w:jc w:val="both"/>
      </w:pPr>
      <w: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2.15.1.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2.15.2. В МФЦ обеспечивается: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функционирование автоматизированной информационной системы МФЦ;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бесплатный доступ заявителей к государственной информационной системе Портал государственных и муниципальных услуг (функций) Республики Мордовия;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 возможность оплаты государственных и муниципальных услуг.</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 возможность воспользоваться предварительной записью на подачу запроса о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 предварительное уведомление заявителя о готовности результата предоставления муниципальной услуги.</w:t>
      </w:r>
    </w:p>
    <w:p>
      <w:pPr>
        <w:spacing w:before="0" w:after="0"/>
        <w:ind w:firstLine="539"/>
        <w:jc w:val="both"/>
        <w:rPr>
          <w:sz w:val="28"/>
          <w:szCs w:val="28"/>
        </w:rPr>
      </w:pPr>
      <w:r>
        <w:rPr>
          <w:rFonts w:ascii="Arial" w:eastAsia="Arial" w:hAnsi="Arial" w:cs="Arial"/>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3. Состав, последовательность и сроки выполнения административных действий, требования к порядку их исполнения, в том числе особенности выполнения административных процедур в электронной форме</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xml:space="preserve">(раздел изложен в ред постановления администрации от </w:t>
      </w:r>
      <w:hyperlink r:id="rId4" w:history="1">
        <w:r>
          <w:rPr>
            <w:rFonts w:ascii="Arial" w:eastAsia="Arial" w:hAnsi="Arial" w:cs="Arial"/>
            <w:iCs w:val="0"/>
            <w:color w:val="0000EE"/>
            <w:sz w:val="32"/>
            <w:szCs w:val="32"/>
            <w:u w:val="single" w:color="0000EE"/>
          </w:rPr>
          <w:t>11.10.2021 №49</w:t>
        </w:r>
      </w:hyperlink>
      <w:r>
        <w:rPr>
          <w:rFonts w:ascii="Arial" w:eastAsia="Arial" w:hAnsi="Arial" w:cs="Arial"/>
          <w:iCs w:val="0"/>
          <w:color w:val="000000"/>
          <w:sz w:val="32"/>
          <w:szCs w:val="32"/>
        </w:rPr>
        <w:t>)</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Описание последовательности действий при предоставлении муниципальной услуги</w:t>
      </w:r>
    </w:p>
    <w:p>
      <w:pPr>
        <w:spacing w:before="0" w:after="0"/>
        <w:ind w:firstLine="567"/>
        <w:jc w:val="both"/>
      </w:pPr>
      <w:r>
        <w:rPr>
          <w:rFonts w:ascii="Arial" w:eastAsia="Arial" w:hAnsi="Arial" w:cs="Arial"/>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3.1.1. Предоставление муниципальной услуги включает в себя следующие административные процедуры: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прием и регистрация запроса и документов (сведений);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истребование документов, необходимых для предоставления муниципальной услуги, и находящихся в распоряжении других органов и организаций;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 принятие решения о предоставлении муниципальной услуги либо об отказе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 выдача заявителю результата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Блок-схема последовательности административных действий по предоставлению муниципальной услуги и прохождению документов представлена в приложении 2 к Административному регламенту.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1.Прием и регистрация запроса и документов (сведений)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Основанием для начала предоставления муниципальной услуги является личное или через представителя обращение заявителя в органы предоставляющие муниципальную услугу с пакетом документов. Специалист, ведущий прием заявителей (далее – 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проверяет документы, удостоверяющие личность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проверяет полномочия заявителя, в том числе полномочия представителя.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проверяет наличие всех необходимых документов, исходя из перечня документов, представляемых на присвоение адреса объекту недвижимости, установленных пунктом 2.6.1 настоящего Регламента.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проверяет соответствие представленных документов требованиям, установленных настоящим Регламентом.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Если необходимые документы отсутствуют или представленные документы не соответствуют требованиям, специалист уведомляет заявителя о наличии препятствий для присвоение адреса объекту недвижимости, объясняет заявителю содержание выявленных недостатков в представленных документах.</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При отсутствии у заявителя заполненного заявления или при неправильном его заполнении специалист, ответственный за прием документов, заполняет форму заявления самостоятельно (с последующим представлением на подпись заявителю) или помогает заявителю собственноручно заполнить заявление.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удостоверяет своей подписью на заявлении правильность заполнения, комплектность пакета прилагаемых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заполняет нижнюю часть заявления о получении пакета документов и выдает на руки заявителю экземпляр расписки о получении документов, заверенный своей подписью. В расписке указывается срок предоставления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выдает заявителю расписку о приеме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организует сбор документов, необходимых для предоставления муниципальной услуги, находящихся в иных государственных органах и организациях.</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регистрирует поступившее заявление и необходимые документы;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заводит отдельную папку, в которой должны храниться документы и отчетность по предоставлению услуги по конкретному заявителю (далее - Дело).</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Специалист, ответственный за обработку документов, регистрирует заявление и прилагаемые к нему документы, ставит штамп на заявлении, с указанием даты и порядкового номера, в соответствии с правилами делопроизводства.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Заявление поступает на ознакомление к должностному лицу, который накладывает свою резолюцию с последующим направлением заявления специалисту, ответственному за исполнение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Срок исполнения административной процедуры 5 дней.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2.Особенности приема запроса и документов (сведений), полученных от заявителя в форме электронного документа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проверяет наличие и соответствие представленных документов требованиям, установленным настоящим регламентом;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наличии всех необходимых документов и соответствия их требованиям к заполнению и оформлению, 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делает отметку в соответствующий журнал регистрации (книге учета заявлений) и в АИС (при наличии технических возможностей);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оформляет запрос и электронные образы полученных от заявителя документов на бумажных носителях, визирует их;</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наличия оснований для отказа в приеме документов, установленных настоящим регламентом, и требования заявителем предоставления ему мотивированного отказа, 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подписью;</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вносит запись о выдаче мотивированного отказа в соответствующий журнал регистрации (книгу учета заявлений), в АИС (при наличии технических возможностей);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по желанию заявителя оформляет расписку в приеме запроса и документов (сведений) либо мотивированный отказ на бумажном носителе в соответствии с требованиями настоящего регламента, и передает заявителю лично или посредством почтового отправления.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комплектует заявление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вносит в АИС сведения о выполнении административной процедуры (при наличии технических возможностей).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3. Истребование документов, необходимых для предоставления муниципальной услуги,  находящихся в распоряжении других органов и организаций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Основанием для начала процедуры истребования документов,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ответственный за прием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вносит содержащуюся в них информацию (сведения) в АИС (при наличии технических возможностей);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передает дело специалисту, ответственному за экспертизу документов (сведений), необходимых для предоставления муниципальной услуги (далее - специалист, ответственный за экспертизу);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вносит в АИС сведения о выполнении административной процедуры (при наличии технических возможностей).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Срок исполнения указанной административной процедуры - 5 рабочих дней.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 Принятие решения о предоставлении муниципальной услуги или об отказе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Основанием для начала данной административной процедуры служит завершение действий по сбору данных, необходимых для присвоения адреса объекту недвижимости и поступление пакета документов в администрацию.</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Должностное лицо, уполномоченное на принятие решения: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определяет правомерность предоставления (отказа в предоставлении) муниципальной услуги. Если проект постановления не 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постановления в соответствие с требованиями законодательства, указанный проект документа повторно направляются для рассмотрения должностному лицу, уполномоченному на принятие решения;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принимает решение, заверяя его личной подписью и печатью на бумажном носителе или электронной подписью на электронном носителе;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передает дело, постановление о предоставлении муниципальной услуги (письмо с мотивированным отказом в присвоении адреса объекту недвижимости), специалисту, ответственному за выдачу результата предоставления муниципальной услуги (далее - специалист, ответственный за выдачу результата).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ответственный за выдачу результата, вносит в АИС сведения о выполнении административной процедуры (при наличии технических возможностей), вносит информацию в соответствующий журнал.</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Срок исполнения указанной административной процедуры - 2 рабочих дня.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 Выдача заявителю результата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Основанием для начала процедуры является поступление к специалисту, ответственному за выдачу результата муниципальной услуги оформленного в установленном порядке распоряжение администрации Никольского сельского поселения о присвоении адреса объекту недвижимости (при положительном решении вопроса).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Решение о присвоении объекту адресации адреса, а также решение об отказе в таком присвоении направляются заявителю (представителю заявителя) одним из способов, указанным в заявлении: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установленного пунктами  2.4.1, 2.4.2.;</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2.4.1, 2.4.2. срока посредством почтового отправления по указанному в заявлении почтовому адресу.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2.4.1, 2.4.2.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Специалист должен выдать распоряжение администрации Никольского сельского поселения заявителю в течение 2-х рабочих дней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 выдаче решения заявителю специалист, ответственный за выдачу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а) устанавливает личность заявителя, в том числе проверяет документ, удостоверяющий личность;</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б) проверяет правомочность заявителя, в том числе полномочия представителя заявителя действовать от его имени при получении решения;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делает запись в журнале учета выданных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г) выдает документы заявителю.</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Заявитель расписывается в получении распоряжения администрации Никольского сельского поселения  в журнале учета выданных документов и в получении иных документов на экземпляре расписки о приеме документов. Расписка помещается в дело.</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Время выполнения административного действия составляет 20 минут.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Общий максимальный срок выполнения административной процедуры составляет 3 дня.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если специалист , ответственный за выдачу результата услуги, не смог дозвониться до заявителя, либо заявитель не указал контактный номер телефона, заявителю на указанный им почтовый адрес, в течение 3-х рабочих дней после получения результата услуги, отправляется простым почтовым отправлением письмо, подтверждающее готовность результата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если заявителем в заявлении указан способ получения результата услуги по почте, то результат услуги в течение 3-х рабочих дней после его получения (кроме договоров и соглашений) отправляется заявителю на указанный им почтовый адрес заказным письмом с уведомлением.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обнаружения ошибок, опечаток, выданных в результате предоставления муниципальной услуги документах, заявитель вправе обратиться с заявлением об их устранении. Заявление после регистрации в течение суток передается непосредственно исполнителю. Исполнитель в установленном порядке устраняет допущенные ошибки и опечатки в срок не позднее 5 рабочих дней. Исправленный документ выдается согласно настоящему Регламенту.</w:t>
      </w:r>
    </w:p>
    <w:p>
      <w:pPr>
        <w:shd w:val="clear" w:color="auto" w:fill="FFFFFF"/>
        <w:spacing w:before="0" w:after="0"/>
        <w:ind w:firstLine="709"/>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4. Формы контроля за предоставлением административного регламента</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муниципальной услуги</w:t>
      </w:r>
    </w:p>
    <w:p>
      <w:pPr>
        <w:shd w:val="clear" w:color="auto" w:fill="FFFFFF"/>
        <w:spacing w:before="0" w:after="0"/>
        <w:ind w:firstLine="709"/>
        <w:jc w:val="both"/>
      </w:pPr>
      <w: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4.1.1.Текущий контроль за соблюдением последовательности действий по предоставлению муниципальной услуги осуществляется путем проведения проверок соблюдения и исполнения положений Регламента, иных нормативных правовых актов Российской Федерации, Республики Мордовия и администрации. Периодичность текущего контроля осуществляется не реже 1 раза в полугодие.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Текущий контроль осуществляется руководителями органов, предоставляющих муниципальную услугу.</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рассмотрение, принятие решений и подготовку ответов на обращения получателей, обжалующих решения, действия (бездействие) должностных лиц.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выявления по результатам проведенных проверок нарушений прав получателей рассматривается вопрос о привлечении виновных лиц к ответственности в соответствии с законодательством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4.1.3. Проверки могут быть плановыми (осуществляться на основании планов проведения ревизий) и внеплановыми.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4.1.4. При проверке рассматриваются все вопросы, связанные с предоставлением муниципальной услуги (комплексные проверки), отдельные вопросы (тематические проверки), вопросы по конкретному обращению заявителя.</w:t>
      </w:r>
    </w:p>
    <w:p>
      <w:pPr>
        <w:shd w:val="clear" w:color="auto" w:fill="FFFFFF"/>
        <w:spacing w:before="0" w:after="0"/>
        <w:ind w:firstLine="709"/>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shd w:val="clear" w:color="auto" w:fill="FFFFFF"/>
        <w:spacing w:before="0" w:after="0"/>
        <w:ind w:firstLine="709"/>
        <w:jc w:val="both"/>
      </w:pPr>
      <w: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4.2.1.Специалисты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shd w:val="clear" w:color="auto" w:fill="FFFFFF"/>
        <w:spacing w:before="0" w:after="0"/>
        <w:ind w:firstLine="709"/>
        <w:jc w:val="both"/>
      </w:pPr>
      <w:r>
        <w:rPr>
          <w:rFonts w:ascii="Arial" w:eastAsia="Arial" w:hAnsi="Arial" w:cs="Arial"/>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5.1.1.Заявитель может обратиться с жалобой в том числе в следующих случаях:</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нарушение срока регистрации запроса о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нарушение срока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 отказ в предоставлении муниципальной услуги, если основания отказа не предусмотрены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 затребование с заявителя при предоставлении муниципальной услуги платы, не предусмотренной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8) нарушение срока или порядка выдачи документов по результатам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9) приостановление предоставления муниципальной услуги, если основания приостановления не предусмотрены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hyperlink r:id="rId5"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rPr>
        <w:t>».</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2. Общие требования к порядку подачи и рассмотрения жалобы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5.2.2. Жалоба на решения и действия (бездействие)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xml:space="preserve">5.2.3. 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9" w:history="1">
        <w:r>
          <w:rPr>
            <w:rFonts w:ascii="Arial" w:eastAsia="Arial" w:hAnsi="Arial" w:cs="Arial"/>
            <w:b w:val="0"/>
            <w:bCs w:val="0"/>
            <w:i w:val="0"/>
            <w:iCs w:val="0"/>
            <w:color w:val="0000EE"/>
            <w:u w:val="single" w:color="0000EE"/>
          </w:rPr>
          <w:t>Градостроительного кодекса Российской Федерации</w:t>
        </w:r>
      </w:hyperlink>
      <w:r>
        <w:rPr>
          <w:rFonts w:ascii="Arial" w:eastAsia="Arial" w:hAnsi="Arial" w:cs="Arial"/>
          <w:b w:val="0"/>
          <w:bCs w:val="0"/>
          <w:i w:val="0"/>
          <w:iCs w:val="0"/>
        </w:rPr>
        <w:t>,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5.2.5. Жалоба должна содержать:</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5.2.7. По результатам рассмотрения жалобы принимается одно из следующих решений:</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в удовлетворении жалобы отказывается.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5.2.8. Не позднее дня, следующего за днем принятия решения, указанного в пункте 5.2.7.,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5.2.9. В случае признания жалобы подлежащей удовлетворению в ответе заявителю, указанном в пункте 5.2.8.,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5.2.10. В случае признания жалобы не подлежащей удовлетворению в ответе заявителю, указанном в пункте 5.2.8., даются аргументированные разъяснения о причинах принятого решения, а также информация о порядке обжалования принятого решения.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hd w:val="clear" w:color="auto" w:fill="FFFFFF"/>
        <w:spacing w:before="0" w:after="0"/>
        <w:ind w:firstLine="709"/>
        <w:jc w:val="both"/>
      </w:pPr>
      <w:r>
        <w:rPr>
          <w:rFonts w:ascii="Arial" w:eastAsia="Arial" w:hAnsi="Arial" w:cs="Arial"/>
        </w:rPr>
        <w:t> </w:t>
      </w:r>
    </w:p>
    <w:p>
      <w:pPr>
        <w:pStyle w:val="Heading1"/>
        <w:keepNext w:val="0"/>
        <w:spacing w:before="108" w:after="108"/>
        <w:jc w:val="center"/>
        <w:rPr>
          <w:b/>
          <w:bCs/>
          <w:sz w:val="28"/>
          <w:szCs w:val="28"/>
        </w:rPr>
      </w:pPr>
      <w:r>
        <w:rPr>
          <w:rFonts w:ascii="Arial" w:eastAsia="Arial" w:hAnsi="Arial" w:cs="Arial"/>
          <w:i w:val="0"/>
          <w:sz w:val="28"/>
          <w:szCs w:val="28"/>
        </w:rPr>
        <w:t> </w:t>
      </w:r>
    </w:p>
    <w:p>
      <w:pPr>
        <w:spacing w:before="0" w:after="0"/>
      </w:pPr>
      <w:r>
        <w:rPr>
          <w:rFonts w:ascii="Times New Roman" w:eastAsia="Times New Roman" w:hAnsi="Times New Roman" w:cs="Times New Roman"/>
        </w:rPr>
        <w:t> </w:t>
      </w:r>
      <w:r>
        <w:rPr>
          <w:rFonts w:ascii="Times New Roman" w:eastAsia="Times New Roman" w:hAnsi="Times New Roman" w:cs="Times New Roman"/>
        </w:rPr>
        <w:t xml:space="preserve">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Приложение N 1</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к административному регламенту</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администрации Никольского 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по предоставлению муниципальной услуги по</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присвоению адреса объекту недвижимости</w:t>
      </w:r>
    </w:p>
    <w:p>
      <w:pPr>
        <w:pStyle w:val="Heading2"/>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ФОРМА ЗАЯВЛЕНИЯ О ПРИСВОЕНИИ ОБЪЕКТУ АДРЕСАЦИИ АДРЕСА ИЛИ АННУЛИРОВАНИИ ЕГО АДРЕСА</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408"/>
        <w:gridCol w:w="396"/>
        <w:gridCol w:w="4356"/>
        <w:gridCol w:w="267"/>
        <w:gridCol w:w="417"/>
        <w:gridCol w:w="313"/>
        <w:gridCol w:w="212"/>
        <w:gridCol w:w="680"/>
        <w:gridCol w:w="271"/>
        <w:gridCol w:w="342"/>
        <w:gridCol w:w="1787"/>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Лист N_____</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Всего листов____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1</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Заявление</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2</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Заявление принято</w:t>
            </w:r>
            <w:r>
              <w:rPr>
                <w:rFonts w:ascii="Arial" w:eastAsia="Arial" w:hAnsi="Arial" w:cs="Arial"/>
                <w:b w:val="0"/>
                <w:bCs w:val="0"/>
                <w:i w:val="0"/>
                <w:iCs w:val="0"/>
                <w:smallCaps w:val="0"/>
                <w:color w:val="000000"/>
              </w:rPr>
              <w:br/>
            </w:r>
            <w:r>
              <w:rPr>
                <w:rFonts w:ascii="Arial" w:eastAsia="Arial" w:hAnsi="Arial" w:cs="Arial"/>
                <w:b w:val="0"/>
                <w:bCs w:val="0"/>
                <w:i w:val="0"/>
                <w:iCs w:val="0"/>
                <w:smallCaps w:val="0"/>
                <w:color w:val="000000"/>
              </w:rPr>
              <w:t>регистрационный номер ___________________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листов заявления _______________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органа местного самоуправления, органа</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прилагаемых документов _________,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 том числе оригиналов ______, копий _______,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государственной власти субъекта Российской Федерации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листов в оригиналах ____, копиях 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городов федерального значения или органа местного</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ФИО должностного лица ___________________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самоуправления внутригородского муниципального образования</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подпись должностного лица ________________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города федерального значения, уполномоченного законом субъекта Российской Федерации на присвоение объектам адресации адресов)</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дата "___"__________ _____ г.</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3.1</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Прошу в отношении объекта адресации: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Вид:</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Земельный участок</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Сооружение</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Объект незавершенного</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Здание</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Помещение</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строительства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3.2</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Присвоить адрес</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 связи с:</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земельного участка(ов) из земель, находящихся в государственной или муниципальной собственности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образуемых земельных участков</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Дополнительная информация:</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земельного участка(ов) путем раздела земельного участка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образуемых земельных участков</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земельного участка, раздел которого осуществляется</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земельного участка, раздел которого осуществляется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земельного участка путем объединения земельных участков</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объединяемых земельных участков</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объединяемого земельного участка</w:t>
            </w:r>
            <w:r>
              <w:rPr>
                <w:rFonts w:ascii="Arial" w:eastAsia="Arial" w:hAnsi="Arial" w:cs="Arial"/>
                <w:b w:val="0"/>
                <w:bCs w:val="0"/>
                <w:i w:val="0"/>
                <w:iCs w:val="0"/>
                <w:smallCaps w:val="0"/>
                <w:strike w:val="0"/>
                <w:color w:val="000000"/>
                <w:u w:val="none"/>
              </w:rPr>
              <w:drawing>
                <wp:inline>
                  <wp:extent cx="85737" cy="219106"/>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0"/>
                          <a:stretch>
                            <a:fillRect/>
                          </a:stretch>
                        </pic:blipFill>
                        <pic:spPr>
                          <a:xfrm>
                            <a:off x="0" y="0"/>
                            <a:ext cx="85737" cy="219106"/>
                          </a:xfrm>
                          <a:prstGeom prst="rect">
                            <a:avLst/>
                          </a:prstGeom>
                        </pic:spPr>
                      </pic:pic>
                    </a:graphicData>
                  </a:graphic>
                </wp:inline>
              </w:drawing>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объединяемого земельного участка</w:t>
            </w:r>
            <w:r>
              <w:rPr>
                <w:rFonts w:ascii="Arial" w:eastAsia="Arial" w:hAnsi="Arial" w:cs="Arial"/>
                <w:b w:val="0"/>
                <w:bCs w:val="0"/>
                <w:i w:val="0"/>
                <w:iCs w:val="0"/>
                <w:smallCaps w:val="0"/>
                <w:strike w:val="0"/>
                <w:color w:val="000000"/>
                <w:u w:val="none"/>
              </w:rPr>
              <w:drawing>
                <wp:inline>
                  <wp:extent cx="85737" cy="219106"/>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0"/>
                          <a:stretch>
                            <a:fillRect/>
                          </a:stretch>
                        </pic:blipFill>
                        <pic:spPr>
                          <a:xfrm>
                            <a:off x="0" y="0"/>
                            <a:ext cx="85737" cy="219106"/>
                          </a:xfrm>
                          <a:prstGeom prst="rect">
                            <a:avLst/>
                          </a:prstGeom>
                        </pic:spPr>
                      </pic:pic>
                    </a:graphicData>
                  </a:graphic>
                </wp:inline>
              </w:drawing>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________________</w:t>
      </w:r>
      <w:r>
        <w:rPr>
          <w:rFonts w:ascii="Arial" w:eastAsia="Arial" w:hAnsi="Arial" w:cs="Arial"/>
          <w:b w:val="0"/>
          <w:bCs w:val="0"/>
          <w:i w:val="0"/>
          <w:iCs w:val="0"/>
        </w:rPr>
        <w:br/>
      </w:r>
      <w:r>
        <w:rPr>
          <w:rFonts w:ascii="Arial" w:eastAsia="Arial" w:hAnsi="Arial" w:cs="Arial"/>
          <w:b w:val="0"/>
          <w:bCs w:val="0"/>
          <w:i w:val="0"/>
          <w:iCs w:val="0"/>
          <w:strike w:val="0"/>
          <w:u w:val="none"/>
        </w:rPr>
        <w:drawing>
          <wp:inline>
            <wp:extent cx="85737" cy="219106"/>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0"/>
                    <a:stretch>
                      <a:fillRect/>
                    </a:stretch>
                  </pic:blipFill>
                  <pic:spPr>
                    <a:xfrm>
                      <a:off x="0" y="0"/>
                      <a:ext cx="85737" cy="219106"/>
                    </a:xfrm>
                    <a:prstGeom prst="rect">
                      <a:avLst/>
                    </a:prstGeom>
                  </pic:spPr>
                </pic:pic>
              </a:graphicData>
            </a:graphic>
          </wp:inline>
        </w:drawing>
      </w:r>
      <w:r>
        <w:rPr>
          <w:rFonts w:ascii="Arial" w:eastAsia="Arial" w:hAnsi="Arial" w:cs="Arial"/>
          <w:b w:val="0"/>
          <w:bCs w:val="0"/>
          <w:i w:val="0"/>
          <w:iCs w:val="0"/>
        </w:rPr>
        <w:t>Строка дублируется для каждого объединенного земельного участка.</w:t>
      </w:r>
      <w:r>
        <w:rPr>
          <w:rFonts w:ascii="Arial" w:eastAsia="Arial" w:hAnsi="Arial" w:cs="Arial"/>
          <w:b w:val="0"/>
          <w:bCs w:val="0"/>
          <w:i w:val="0"/>
          <w:iCs w:val="0"/>
        </w:rPr>
        <w:br/>
      </w:r>
      <w:r>
        <w:rPr>
          <w:rFonts w:ascii="Arial" w:eastAsia="Arial" w:hAnsi="Arial" w:cs="Arial"/>
          <w:b w:val="0"/>
          <w:bCs w:val="0"/>
          <w:i w:val="0"/>
          <w:iCs w:val="0"/>
        </w:rPr>
        <w:br/>
      </w: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74"/>
        <w:gridCol w:w="96"/>
        <w:gridCol w:w="3170"/>
        <w:gridCol w:w="234"/>
        <w:gridCol w:w="1239"/>
        <w:gridCol w:w="1239"/>
        <w:gridCol w:w="3456"/>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Лист N_____</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Всего листов____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земельного участка(ов) путем выдела из земельного участка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образуемых земельных участков (за исключением земельного участка, из которого осуществляется выдел)</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земельного участка, из которого осуществляется выдел</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земельного участка, из которого осуществляется выдел</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земельного участка(ов) путем перераспределения земельных участков</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образуемых земельных участков</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земельных участков, которые перераспределяются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земельного участка, который перераспределяется</w:t>
            </w:r>
            <w:r>
              <w:rPr>
                <w:rFonts w:ascii="Arial" w:eastAsia="Arial" w:hAnsi="Arial" w:cs="Arial"/>
                <w:b w:val="0"/>
                <w:bCs w:val="0"/>
                <w:i w:val="0"/>
                <w:iCs w:val="0"/>
                <w:smallCaps w:val="0"/>
                <w:strike w:val="0"/>
                <w:color w:val="000000"/>
                <w:u w:val="none"/>
              </w:rPr>
              <w:drawing>
                <wp:inline>
                  <wp:extent cx="104790" cy="219106"/>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земельного участка, который перераспределяется</w:t>
            </w:r>
            <w:r>
              <w:rPr>
                <w:rFonts w:ascii="Arial" w:eastAsia="Arial" w:hAnsi="Arial" w:cs="Arial"/>
                <w:b w:val="0"/>
                <w:bCs w:val="0"/>
                <w:i w:val="0"/>
                <w:iCs w:val="0"/>
                <w:smallCaps w:val="0"/>
                <w:strike w:val="0"/>
                <w:color w:val="000000"/>
                <w:u w:val="none"/>
              </w:rPr>
              <w:drawing>
                <wp:inline>
                  <wp:extent cx="104790" cy="219106"/>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Строительством, реконструкцией здания, сооружения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объекта строительства (реконструкции) в соответствии с проектной документацией</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земельного участка, на котором осуществляется строительство (реконструкция)</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земельного участка, на котором осуществляется строительство (реконструкция)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Тип здания, сооружения, объекта незавершенного строительства</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земельного участка, на котором осуществляется строительство (реконструкция)</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земельного участка, на котором осуществляется строительство (реконструкция)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Переводом жилого помещения в нежилое помещение и нежилого помещения в жилое помещение</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помещения</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помещения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______________________________________________</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________________</w:t>
      </w:r>
      <w:r>
        <w:rPr>
          <w:rFonts w:ascii="Arial" w:eastAsia="Arial" w:hAnsi="Arial" w:cs="Arial"/>
          <w:b w:val="0"/>
          <w:bCs w:val="0"/>
          <w:i w:val="0"/>
          <w:iCs w:val="0"/>
        </w:rPr>
        <w:br/>
      </w:r>
      <w:r>
        <w:rPr>
          <w:rFonts w:ascii="Arial" w:eastAsia="Arial" w:hAnsi="Arial" w:cs="Arial"/>
          <w:b w:val="0"/>
          <w:bCs w:val="0"/>
          <w:i w:val="0"/>
          <w:iCs w:val="0"/>
          <w:strike w:val="0"/>
          <w:u w:val="none"/>
        </w:rPr>
        <w:drawing>
          <wp:inline>
            <wp:extent cx="104790" cy="219106"/>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r>
        <w:rPr>
          <w:rFonts w:ascii="Arial" w:eastAsia="Arial" w:hAnsi="Arial" w:cs="Arial"/>
          <w:b w:val="0"/>
          <w:bCs w:val="0"/>
          <w:i w:val="0"/>
          <w:iCs w:val="0"/>
        </w:rPr>
        <w:t>Строка дублируется для каждого перераспределенного земельного участка.</w:t>
      </w:r>
      <w:r>
        <w:rPr>
          <w:rFonts w:ascii="Arial" w:eastAsia="Arial" w:hAnsi="Arial" w:cs="Arial"/>
          <w:b w:val="0"/>
          <w:bCs w:val="0"/>
          <w:i w:val="0"/>
          <w:iCs w:val="0"/>
        </w:rPr>
        <w:br/>
      </w:r>
      <w:r>
        <w:rPr>
          <w:rFonts w:ascii="Arial" w:eastAsia="Arial" w:hAnsi="Arial" w:cs="Arial"/>
          <w:b w:val="0"/>
          <w:bCs w:val="0"/>
          <w:i w:val="0"/>
          <w:iCs w:val="0"/>
        </w:rPr>
        <w:br/>
      </w: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91"/>
        <w:gridCol w:w="186"/>
        <w:gridCol w:w="186"/>
        <w:gridCol w:w="186"/>
        <w:gridCol w:w="186"/>
        <w:gridCol w:w="985"/>
        <w:gridCol w:w="1176"/>
        <w:gridCol w:w="1176"/>
        <w:gridCol w:w="573"/>
        <w:gridCol w:w="573"/>
        <w:gridCol w:w="108"/>
        <w:gridCol w:w="112"/>
        <w:gridCol w:w="132"/>
        <w:gridCol w:w="132"/>
        <w:gridCol w:w="140"/>
        <w:gridCol w:w="739"/>
        <w:gridCol w:w="756"/>
        <w:gridCol w:w="1046"/>
        <w:gridCol w:w="847"/>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Лист N_____</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Всего листов____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помещения(ий) в здании, сооружении путем раздела здания, сооружения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 жилого помещения</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образуемых помещений</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 нежилого помещения</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образуемых помещений</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здания, сооружения</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здания, сооружения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Дополнительная информация:</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помещения(ий) в здании, сооружении путем раздела помещения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Назначение помещения (жилое (нежилое) помещение)</w:t>
            </w:r>
            <w:r>
              <w:rPr>
                <w:rFonts w:ascii="Arial" w:eastAsia="Arial" w:hAnsi="Arial" w:cs="Arial"/>
                <w:b w:val="0"/>
                <w:bCs w:val="0"/>
                <w:i w:val="0"/>
                <w:iCs w:val="0"/>
                <w:smallCaps w:val="0"/>
                <w:strike w:val="0"/>
                <w:color w:val="000000"/>
                <w:u w:val="none"/>
              </w:rPr>
              <w:drawing>
                <wp:inline>
                  <wp:extent cx="104790" cy="219106"/>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Вид помещения</w:t>
            </w:r>
            <w:r>
              <w:rPr>
                <w:rFonts w:ascii="Arial" w:eastAsia="Arial" w:hAnsi="Arial" w:cs="Arial"/>
                <w:b w:val="0"/>
                <w:bCs w:val="0"/>
                <w:i w:val="0"/>
                <w:iCs w:val="0"/>
                <w:smallCaps w:val="0"/>
                <w:strike w:val="0"/>
                <w:color w:val="000000"/>
                <w:u w:val="none"/>
              </w:rPr>
              <w:drawing>
                <wp:inline>
                  <wp:extent cx="104790" cy="219106"/>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помещений</w:t>
            </w:r>
            <w:r>
              <w:rPr>
                <w:rFonts w:ascii="Arial" w:eastAsia="Arial" w:hAnsi="Arial" w:cs="Arial"/>
                <w:b w:val="0"/>
                <w:bCs w:val="0"/>
                <w:i w:val="0"/>
                <w:iCs w:val="0"/>
                <w:smallCaps w:val="0"/>
                <w:strike w:val="0"/>
                <w:color w:val="000000"/>
                <w:u w:val="none"/>
              </w:rPr>
              <w:drawing>
                <wp:inline>
                  <wp:extent cx="104790" cy="219106"/>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помещения, раздел которого осуществляется</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помещения, раздел которого осуществляется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Дополнительная информация:</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помещения в здании, сооружении путем объединения помещений в здании, сооружении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 жилого помещения</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 нежилого помещения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объединяемых помещений</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объединяемого помещения</w:t>
            </w:r>
            <w:r>
              <w:rPr>
                <w:rFonts w:ascii="Arial" w:eastAsia="Arial" w:hAnsi="Arial" w:cs="Arial"/>
                <w:b w:val="0"/>
                <w:bCs w:val="0"/>
                <w:i w:val="0"/>
                <w:iCs w:val="0"/>
                <w:smallCaps w:val="0"/>
                <w:strike w:val="0"/>
                <w:color w:val="000000"/>
                <w:u w:val="none"/>
              </w:rPr>
              <w:drawing>
                <wp:inline>
                  <wp:extent cx="104790" cy="219106"/>
                  <wp:docPr id="1000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объединяемого помещения</w:t>
            </w:r>
            <w:r>
              <w:rPr>
                <w:rFonts w:ascii="Arial" w:eastAsia="Arial" w:hAnsi="Arial" w:cs="Arial"/>
                <w:b w:val="0"/>
                <w:bCs w:val="0"/>
                <w:i w:val="0"/>
                <w:iCs w:val="0"/>
                <w:smallCaps w:val="0"/>
                <w:strike w:val="0"/>
                <w:color w:val="000000"/>
                <w:u w:val="none"/>
              </w:rPr>
              <w:drawing>
                <wp:inline>
                  <wp:extent cx="104790" cy="219106"/>
                  <wp:docPr id="1000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Дополнительная информация:</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Образованием помещения в здании, сооружении путем переустройства и (или) перепланировки мест общего пользования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 жилого помещения</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Образование нежилого помещения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Количество образуемых помещений</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Кадастровый номер здания, сооружения</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здания, сооружения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Дополнительная информация:</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________________</w:t>
      </w:r>
      <w:r>
        <w:rPr>
          <w:rFonts w:ascii="Arial" w:eastAsia="Arial" w:hAnsi="Arial" w:cs="Arial"/>
          <w:b w:val="0"/>
          <w:bCs w:val="0"/>
          <w:i w:val="0"/>
          <w:iCs w:val="0"/>
        </w:rPr>
        <w:br/>
      </w:r>
      <w:r>
        <w:rPr>
          <w:rFonts w:ascii="Arial" w:eastAsia="Arial" w:hAnsi="Arial" w:cs="Arial"/>
          <w:b w:val="0"/>
          <w:bCs w:val="0"/>
          <w:i w:val="0"/>
          <w:iCs w:val="0"/>
          <w:strike w:val="0"/>
          <w:u w:val="none"/>
        </w:rPr>
        <w:drawing>
          <wp:inline>
            <wp:extent cx="104790" cy="219106"/>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r>
        <w:rPr>
          <w:rFonts w:ascii="Arial" w:eastAsia="Arial" w:hAnsi="Arial" w:cs="Arial"/>
          <w:b w:val="0"/>
          <w:bCs w:val="0"/>
          <w:i w:val="0"/>
          <w:iCs w:val="0"/>
        </w:rPr>
        <w:t>Строка дублируется для каждого разделенного помещения.</w:t>
      </w:r>
      <w:r>
        <w:rPr>
          <w:rFonts w:ascii="Arial" w:eastAsia="Arial" w:hAnsi="Arial" w:cs="Arial"/>
          <w:b w:val="0"/>
          <w:bCs w:val="0"/>
          <w:i w:val="0"/>
          <w:iCs w:val="0"/>
        </w:rPr>
        <w:br/>
      </w:r>
      <w:r>
        <w:rPr>
          <w:rFonts w:ascii="Arial" w:eastAsia="Arial" w:hAnsi="Arial" w:cs="Arial"/>
          <w:b w:val="0"/>
          <w:bCs w:val="0"/>
          <w:i w:val="0"/>
          <w:iCs w:val="0"/>
        </w:rPr>
        <w:br/>
      </w:r>
      <w:r>
        <w:rPr>
          <w:rFonts w:ascii="Arial" w:eastAsia="Arial" w:hAnsi="Arial" w:cs="Arial"/>
          <w:b w:val="0"/>
          <w:bCs w:val="0"/>
          <w:i w:val="0"/>
          <w:iCs w:val="0"/>
          <w:strike w:val="0"/>
          <w:u w:val="none"/>
        </w:rPr>
        <w:drawing>
          <wp:inline>
            <wp:extent cx="104790" cy="219106"/>
            <wp:docPr id="1000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xmlns:r="http://schemas.openxmlformats.org/officeDocument/2006/relationships" r:embed="rId11"/>
                    <a:stretch>
                      <a:fillRect/>
                    </a:stretch>
                  </pic:blipFill>
                  <pic:spPr>
                    <a:xfrm>
                      <a:off x="0" y="0"/>
                      <a:ext cx="104790" cy="219106"/>
                    </a:xfrm>
                    <a:prstGeom prst="rect">
                      <a:avLst/>
                    </a:prstGeom>
                  </pic:spPr>
                </pic:pic>
              </a:graphicData>
            </a:graphic>
          </wp:inline>
        </w:drawing>
      </w:r>
      <w:r>
        <w:rPr>
          <w:rFonts w:ascii="Arial" w:eastAsia="Arial" w:hAnsi="Arial" w:cs="Arial"/>
          <w:b w:val="0"/>
          <w:bCs w:val="0"/>
          <w:i w:val="0"/>
          <w:iCs w:val="0"/>
        </w:rPr>
        <w:t>Строка дублируется для каждого объединенного помещения.</w:t>
      </w:r>
      <w:r>
        <w:rPr>
          <w:rFonts w:ascii="Arial" w:eastAsia="Arial" w:hAnsi="Arial" w:cs="Arial"/>
          <w:b w:val="0"/>
          <w:bCs w:val="0"/>
          <w:i w:val="0"/>
          <w:iCs w:val="0"/>
        </w:rPr>
        <w:br/>
      </w:r>
      <w:r>
        <w:rPr>
          <w:rFonts w:ascii="Arial" w:eastAsia="Arial" w:hAnsi="Arial" w:cs="Arial"/>
          <w:b w:val="0"/>
          <w:bCs w:val="0"/>
          <w:i w:val="0"/>
          <w:iCs w:val="0"/>
        </w:rPr>
        <w:br/>
      </w: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234"/>
        <w:gridCol w:w="159"/>
        <w:gridCol w:w="74"/>
        <w:gridCol w:w="74"/>
        <w:gridCol w:w="74"/>
        <w:gridCol w:w="1269"/>
        <w:gridCol w:w="1269"/>
        <w:gridCol w:w="1269"/>
        <w:gridCol w:w="633"/>
        <w:gridCol w:w="355"/>
        <w:gridCol w:w="212"/>
        <w:gridCol w:w="212"/>
        <w:gridCol w:w="212"/>
        <w:gridCol w:w="183"/>
        <w:gridCol w:w="271"/>
        <w:gridCol w:w="455"/>
        <w:gridCol w:w="565"/>
        <w:gridCol w:w="382"/>
        <w:gridCol w:w="1428"/>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1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Лист N_____</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Всего листов____</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3.3</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Аннулировать адрес объекта адресации:</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страны</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субъекта Российской Федерации</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поселения</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внутригородского района городского округа</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населенного пункта</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элемента планировочной структуры</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элемента улично-дорожной сети</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Номер земельного участка</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Тип и номер здания, сооружения или объекта незавершенного строительства</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Тип и номер помещения, расположенного в здании или сооружении</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Тип и номер помещения в пределах квартиры (в отношении коммунальных квартир)</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Дополнительная информация:</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 связи с:</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Прекращением существования объекта адресации</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Присвоением объекту адресации нового адреса</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Дополнительная информация:</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Лист N_____</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Всего листов____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4</w:t>
            </w:r>
          </w:p>
        </w:tc>
        <w:tc>
          <w:tcPr>
            <w:gridSpan w:val="1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Собственник объекта адресации или лицо, обладающее иным вещным правом на объект адресации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физическое лицо:</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фамилия:</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имя (полностью):</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отчество (полностью) (при наличии):</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ИНН (при наличии):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документ,</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вид:</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серия:</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номер:</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удостоверяющий</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личность:</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дата выдачи:</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кем выдан:</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"___"______ ____г.</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почтовый адрес:</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телефон для связи:</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электронной почты (при наличии):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юридическое лицо, в том числе орган государственной власти, иной государственный орган, орган местного самоуправления: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полное наименование:</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ИНН (для российского юридического лица):</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КПП (для российского юридического лица):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страна регистрации (инкорпорации) (для иностранного юридического лица):</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дата регистрации (для иностранного юридического лица):</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номер регистрации (для иностранного юридического лица):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"___"_________ ____г.</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почтовый адрес:</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телефон для связи:</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электронной почты (при наличии):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Вещное право на объект адресации: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право собственности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право хозяйственного ведения имуществом на объект адресации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право оперативного управления имуществом на объект адресации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право пожизненно наследуемого владения земельным участком</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право постоянного (бессрочного) пользования земельным участком</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5</w:t>
            </w:r>
          </w:p>
        </w:tc>
        <w:tc>
          <w:tcPr>
            <w:gridSpan w:val="1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Лично</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 многофункциональном центре</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Почтовым отправлением по адресу:</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 личном кабинете федеральной информационной адресной системы</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 адрес электронной почты (для</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сообщения о получении заявления и документов)</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6</w:t>
            </w:r>
          </w:p>
        </w:tc>
        <w:tc>
          <w:tcPr>
            <w:gridSpan w:val="1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Расписку в получении документов прошу:</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Выдать лично</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Расписка получена:</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(подпись заявителя)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Направить почтовым отправлением</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 адресу:</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Не направлять</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207"/>
        <w:gridCol w:w="118"/>
        <w:gridCol w:w="372"/>
        <w:gridCol w:w="372"/>
        <w:gridCol w:w="1455"/>
        <w:gridCol w:w="550"/>
        <w:gridCol w:w="550"/>
        <w:gridCol w:w="699"/>
        <w:gridCol w:w="552"/>
        <w:gridCol w:w="552"/>
        <w:gridCol w:w="552"/>
        <w:gridCol w:w="144"/>
        <w:gridCol w:w="144"/>
        <w:gridCol w:w="144"/>
        <w:gridCol w:w="373"/>
        <w:gridCol w:w="289"/>
        <w:gridCol w:w="289"/>
        <w:gridCol w:w="271"/>
        <w:gridCol w:w="1697"/>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1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Лист N_____</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Всего листов____</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7</w:t>
            </w:r>
          </w:p>
        </w:tc>
        <w:tc>
          <w:tcPr>
            <w:gridSpan w:val="1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Заявитель:</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Собственник объекта адресации или лицо, обладающее иным вещным правом на объект адресации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Представитель собственника объекта адресации или лица, обладающего иным вещным правом на объект адресации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физическое лицо:</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фамилия:</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имя (полностью):</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отчество (полностью) (при наличии):</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ИНН (при наличии):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документ,</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вид:</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серия:</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номер:</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удостоверяющий</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личность:</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дата выдачи:</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кем выдан:</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"___"______ ____г.</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8"/>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почтовый адрес:</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телефон для связи:</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электронной почты (при наличии):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и реквизиты документа, подтверждающего полномочия представителя: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юридическое лицо, в том числе орган государственной власти, иной государственный орган, орган местного самоуправления: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полное наименование:</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1"/>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КПП (для российского юридического лица):</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ИНН (для российского юридического лица):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страна регистрации (инкорпорации) (для иностранного юридического лица):</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дата регистрации (для иностранного юридического лица):</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номер регистрации (для иностранного юридического лица):</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"___"__________ ____ г.</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почтовый адрес:</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телефон для связи:</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адрес электронной почты (при наличии):</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наименование и реквизиты документа, подтверждающего полномочия представителя:</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5"/>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8</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Документы, прилагаемые к заявлению:</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Оригинал в количестве _____ экз., на_____л.</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Копия в количестве _____ экз., на_____л.</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Оригинал в количестве _____ экз., на_____л.</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Копия в количестве _____ экз., на_____л.</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Оригинал в количестве _____ экз., на_____л.</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Копия в количестве _____ экз., на_____л.</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9</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Примечание:</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9"/>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1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Лист N_____</w:t>
            </w:r>
          </w:p>
        </w:tc>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Всего листов____</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10</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11</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Настоящим также подтверждаю, что:</w:t>
            </w:r>
            <w:r>
              <w:rPr>
                <w:rFonts w:ascii="Arial" w:eastAsia="Arial" w:hAnsi="Arial" w:cs="Arial"/>
                <w:b w:val="0"/>
                <w:bCs w:val="0"/>
                <w:i w:val="0"/>
                <w:iCs w:val="0"/>
                <w:smallCaps w:val="0"/>
                <w:color w:val="000000"/>
              </w:rPr>
              <w:br/>
            </w:r>
            <w:r>
              <w:rPr>
                <w:rFonts w:ascii="Arial" w:eastAsia="Arial" w:hAnsi="Arial" w:cs="Arial"/>
                <w:b w:val="0"/>
                <w:bCs w:val="0"/>
                <w:i w:val="0"/>
                <w:iCs w:val="0"/>
                <w:smallCaps w:val="0"/>
                <w:color w:val="000000"/>
              </w:rPr>
              <w:br/>
            </w:r>
            <w:r>
              <w:rPr>
                <w:rFonts w:ascii="Arial" w:eastAsia="Arial" w:hAnsi="Arial" w:cs="Arial"/>
                <w:b w:val="0"/>
                <w:bCs w:val="0"/>
                <w:i w:val="0"/>
                <w:iCs w:val="0"/>
                <w:smallCaps w:val="0"/>
                <w:color w:val="000000"/>
              </w:rPr>
              <w:t>сведения, указанные в настоящем заявлении, на дату представления заявления достоверны;</w:t>
            </w:r>
            <w:r>
              <w:rPr>
                <w:rFonts w:ascii="Arial" w:eastAsia="Arial" w:hAnsi="Arial" w:cs="Arial"/>
                <w:b w:val="0"/>
                <w:bCs w:val="0"/>
                <w:i w:val="0"/>
                <w:iCs w:val="0"/>
                <w:smallCaps w:val="0"/>
                <w:color w:val="000000"/>
              </w:rPr>
              <w:br/>
            </w:r>
            <w:r>
              <w:rPr>
                <w:rFonts w:ascii="Arial" w:eastAsia="Arial" w:hAnsi="Arial" w:cs="Arial"/>
                <w:b w:val="0"/>
                <w:bCs w:val="0"/>
                <w:i w:val="0"/>
                <w:iCs w:val="0"/>
                <w:smallCaps w:val="0"/>
                <w:color w:val="000000"/>
              </w:rPr>
              <w:br/>
            </w:r>
            <w:r>
              <w:rPr>
                <w:rFonts w:ascii="Arial" w:eastAsia="Arial" w:hAnsi="Arial" w:cs="Arial"/>
                <w:b w:val="0"/>
                <w:bCs w:val="0"/>
                <w:i w:val="0"/>
                <w:iCs w:val="0"/>
                <w:smallCaps w:val="0"/>
                <w:color w:val="00000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12</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Подпись</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Дата</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"___"__________ ____ г.</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(подпись)</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6"/>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(инициалы, фамилия)</w:t>
            </w:r>
          </w:p>
        </w:tc>
        <w:tc>
          <w:tcPr>
            <w:gridSpan w:val="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13</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Отметка специалиста, принявшего заявление и приложенные к нему документы:</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0"/>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4"/>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gridSpan w:val="2"/>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17"/>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Примечание.</w:t>
      </w:r>
      <w:r>
        <w:rPr>
          <w:rFonts w:ascii="Arial" w:eastAsia="Arial" w:hAnsi="Arial" w:cs="Arial"/>
          <w:b w:val="0"/>
          <w:bCs w:val="0"/>
          <w:i w:val="0"/>
          <w:iCs w:val="0"/>
        </w:rPr>
        <w:br/>
      </w:r>
      <w:r>
        <w:rPr>
          <w:rFonts w:ascii="Arial" w:eastAsia="Arial" w:hAnsi="Arial" w:cs="Arial"/>
          <w:b w:val="0"/>
          <w:bCs w:val="0"/>
          <w:i w:val="0"/>
          <w:iCs w:val="0"/>
        </w:rPr>
        <w:br/>
      </w:r>
      <w:r>
        <w:rPr>
          <w:rFonts w:ascii="Arial" w:eastAsia="Arial" w:hAnsi="Arial" w:cs="Arial"/>
          <w:b w:val="0"/>
          <w:bCs w:val="0"/>
          <w:i w:val="0"/>
          <w:iCs w:val="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Pr>
          <w:rFonts w:ascii="Arial" w:eastAsia="Arial" w:hAnsi="Arial" w:cs="Arial"/>
          <w:b w:val="0"/>
          <w:bCs w:val="0"/>
          <w:i w:val="0"/>
          <w:iCs w:val="0"/>
        </w:rPr>
        <w:br/>
      </w:r>
      <w:r>
        <w:rPr>
          <w:rFonts w:ascii="Arial" w:eastAsia="Arial" w:hAnsi="Arial" w:cs="Arial"/>
          <w:b w:val="0"/>
          <w:bCs w:val="0"/>
          <w:i w:val="0"/>
          <w:iCs w:val="0"/>
        </w:rPr>
        <w:br/>
      </w:r>
      <w:r>
        <w:rPr>
          <w:rFonts w:ascii="Arial" w:eastAsia="Arial" w:hAnsi="Arial" w:cs="Arial"/>
          <w:b w:val="0"/>
          <w:bCs w:val="0"/>
          <w:i w:val="0"/>
          <w:iCs w:val="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rPr>
          <w:rFonts w:ascii="Arial" w:eastAsia="Arial" w:hAnsi="Arial" w:cs="Arial"/>
          <w:b w:val="0"/>
          <w:bCs w:val="0"/>
          <w:i w:val="0"/>
          <w:iCs w:val="0"/>
        </w:rPr>
        <w:br/>
      </w: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156"/>
        <w:gridCol w:w="237"/>
        <w:gridCol w:w="223"/>
        <w:gridCol w:w="142"/>
        <w:gridCol w:w="142"/>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V</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br/>
      </w:r>
      <w:r>
        <w:rPr>
          <w:rFonts w:ascii="Arial" w:eastAsia="Arial" w:hAnsi="Arial" w:cs="Arial"/>
          <w:b w:val="0"/>
          <w:bCs w:val="0"/>
          <w:i w:val="0"/>
          <w:iCs w:val="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pStyle w:val="Heading2"/>
        <w:keepNext w:val="0"/>
        <w:spacing w:before="280" w:after="280"/>
        <w:rPr>
          <w:b/>
          <w:bCs/>
          <w:sz w:val="36"/>
          <w:szCs w:val="36"/>
        </w:rPr>
      </w:pPr>
      <w:r>
        <w:rPr>
          <w:rFonts w:ascii="Arial" w:eastAsia="Arial" w:hAnsi="Arial" w:cs="Arial"/>
          <w:i w:val="0"/>
          <w:iCs w:val="0"/>
        </w:rPr>
        <w:t> </w:t>
      </w:r>
    </w:p>
    <w:p>
      <w:pPr>
        <w:pStyle w:val="Heading2"/>
        <w:keepNext w:val="0"/>
        <w:spacing w:before="280" w:after="280"/>
        <w:rPr>
          <w:b/>
          <w:bCs/>
          <w:sz w:val="36"/>
          <w:szCs w:val="36"/>
        </w:rPr>
      </w:pPr>
      <w:r>
        <w:rPr>
          <w:rFonts w:ascii="Arial" w:eastAsia="Arial" w:hAnsi="Arial" w:cs="Arial"/>
          <w:i w:val="0"/>
          <w:iCs w:val="0"/>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Приложение N 2</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к административному регламенту</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Администрации Никольского 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по предоставлению муниципальной услуги по</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присвоению адреса объекту недвижимости</w:t>
      </w:r>
    </w:p>
    <w:p>
      <w:pPr>
        <w:spacing w:before="0" w:after="0"/>
        <w:jc w:val="right"/>
        <w:rPr>
          <w:sz w:val="22"/>
          <w:szCs w:val="22"/>
        </w:rPr>
      </w:pPr>
      <w:r>
        <w:rPr>
          <w:rFonts w:ascii="Arial" w:eastAsia="Arial" w:hAnsi="Arial" w:cs="Arial"/>
          <w:sz w:val="22"/>
          <w:szCs w:val="22"/>
        </w:rPr>
        <w:t> </w:t>
      </w:r>
    </w:p>
    <w:p>
      <w:pPr>
        <w:spacing w:before="0" w:after="0"/>
        <w:jc w:val="right"/>
        <w:rPr>
          <w:sz w:val="22"/>
          <w:szCs w:val="22"/>
        </w:rPr>
      </w:pPr>
      <w:r>
        <w:rPr>
          <w:rFonts w:ascii="Arial" w:eastAsia="Arial" w:hAnsi="Arial" w:cs="Arial"/>
          <w:sz w:val="22"/>
          <w:szCs w:val="22"/>
        </w:rPr>
        <w:t> </w:t>
      </w:r>
    </w:p>
    <w:p>
      <w:pPr>
        <w:spacing w:before="0" w:after="0"/>
        <w:jc w:val="right"/>
        <w:rPr>
          <w:sz w:val="22"/>
          <w:szCs w:val="22"/>
        </w:rPr>
      </w:pPr>
      <w:r>
        <w:rPr>
          <w:rFonts w:ascii="Arial" w:eastAsia="Arial" w:hAnsi="Arial" w:cs="Arial"/>
          <w:sz w:val="22"/>
          <w:szCs w:val="22"/>
        </w:rPr>
        <w:t> </w:t>
      </w:r>
    </w:p>
    <w:p>
      <w:pPr>
        <w:spacing w:before="0" w:after="0"/>
        <w:rPr>
          <w:sz w:val="20"/>
          <w:szCs w:val="20"/>
        </w:rPr>
      </w:pP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xml:space="preserve">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Блок-схема</w:t>
      </w:r>
      <w:r>
        <w:rPr>
          <w:rFonts w:ascii="Arial" w:eastAsia="Arial" w:hAnsi="Arial" w:cs="Arial"/>
          <w:b w:val="0"/>
          <w:bCs w:val="0"/>
          <w:i w:val="0"/>
          <w:iCs w:val="0"/>
        </w:rPr>
        <w:br/>
      </w:r>
      <w:r>
        <w:rPr>
          <w:rFonts w:ascii="Arial" w:eastAsia="Arial" w:hAnsi="Arial" w:cs="Arial"/>
          <w:b w:val="0"/>
          <w:bCs w:val="0"/>
          <w:i w:val="0"/>
          <w:iCs w:val="0"/>
        </w:rPr>
        <w:t>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141"/>
        <w:gridCol w:w="889"/>
        <w:gridCol w:w="1606"/>
        <w:gridCol w:w="889"/>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gridSpan w:val="3"/>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strike w:val="0"/>
                <w:color w:val="000000"/>
                <w:u w:val="none"/>
              </w:rPr>
              <w:drawing>
                <wp:inline>
                  <wp:extent cx="2114845" cy="2086266"/>
                  <wp:docPr id="1000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xmlns:r="http://schemas.openxmlformats.org/officeDocument/2006/relationships" r:embed="rId12"/>
                          <a:stretch>
                            <a:fillRect/>
                          </a:stretch>
                        </pic:blipFill>
                        <pic:spPr>
                          <a:xfrm>
                            <a:off x="0" y="0"/>
                            <a:ext cx="2114845" cy="2086266"/>
                          </a:xfrm>
                          <a:prstGeom prst="rect">
                            <a:avLst/>
                          </a:prstGeom>
                        </pic:spPr>
                      </pic:pic>
                    </a:graphicData>
                  </a:graphic>
                </wp:inline>
              </w:drawing>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strike w:val="0"/>
                <w:color w:val="000000"/>
                <w:u w:val="none"/>
              </w:rPr>
              <w:drawing>
                <wp:inline>
                  <wp:extent cx="114316" cy="362001"/>
                  <wp:docPr id="1000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xmlns:r="http://schemas.openxmlformats.org/officeDocument/2006/relationships" r:embed="rId13"/>
                          <a:stretch>
                            <a:fillRect/>
                          </a:stretch>
                        </pic:blipFill>
                        <pic:spPr>
                          <a:xfrm>
                            <a:off x="0" y="0"/>
                            <a:ext cx="114316" cy="362001"/>
                          </a:xfrm>
                          <a:prstGeom prst="rect">
                            <a:avLst/>
                          </a:prstGeom>
                        </pic:spPr>
                      </pic:pic>
                    </a:graphicData>
                  </a:graphic>
                </wp:inline>
              </w:drawing>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3065"/>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tbl>
            <w:tblPr>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2921"/>
            </w:tblGrid>
            <w:tr>
              <w:tblPrEx>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Рассмотрение заявления</w:t>
                  </w:r>
                </w:p>
              </w:tc>
            </w:tr>
          </w:tbl>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141"/>
        <w:gridCol w:w="5755"/>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strike w:val="0"/>
                <w:color w:val="000000"/>
                <w:u w:val="none"/>
              </w:rPr>
              <w:drawing>
                <wp:inline>
                  <wp:extent cx="3600953" cy="2305372"/>
                  <wp:docPr id="1000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xmlns:r="http://schemas.openxmlformats.org/officeDocument/2006/relationships" r:embed="rId14"/>
                          <a:stretch>
                            <a:fillRect/>
                          </a:stretch>
                        </pic:blipFill>
                        <pic:spPr>
                          <a:xfrm>
                            <a:off x="0" y="0"/>
                            <a:ext cx="3600953" cy="2305372"/>
                          </a:xfrm>
                          <a:prstGeom prst="rect">
                            <a:avLst/>
                          </a:prstGeom>
                        </pic:spPr>
                      </pic:pic>
                    </a:graphicData>
                  </a:graphic>
                </wp:inline>
              </w:drawing>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tbl>
      <w:tblPr>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95"/>
        <w:gridCol w:w="3910"/>
        <w:gridCol w:w="95"/>
        <w:gridCol w:w="5455"/>
      </w:tblGrid>
      <w:tr>
        <w:tblPrEx>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r>
        <w:tblPrEx>
          <w:tblCellSpacing w:w="15" w:type="dxa"/>
          <w:tblInd w:w="30" w:type="dxa"/>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tbl>
            <w:tblPr>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3850"/>
            </w:tblGrid>
            <w:tr>
              <w:tblPrEx>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Направление почтовым отправлением заявителю</w:t>
                  </w:r>
                </w:p>
              </w:tc>
            </w:tr>
          </w:tbl>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tbl>
            <w:tblPr>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5395"/>
            </w:tblGrid>
            <w:tr>
              <w:tblPrEx>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Направление результатов в МБУ «МФЦ»</w:t>
                  </w:r>
                </w:p>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Выдача результатов муниципальной услуги  заявителю специалистом</w:t>
                  </w:r>
                </w:p>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smallCaps w:val="0"/>
                <w:color w:val="000000"/>
              </w:rPr>
            </w:pPr>
            <w:r>
              <w:rPr>
                <w:rFonts w:ascii="Arial" w:eastAsia="Arial" w:hAnsi="Arial" w:cs="Arial"/>
                <w:b w:val="0"/>
                <w:bCs w:val="0"/>
                <w:i w:val="0"/>
                <w:iCs w:val="0"/>
                <w:smallCaps w:val="0"/>
                <w:color w:val="000000"/>
              </w:rPr>
              <w:t> </w:t>
            </w:r>
          </w:p>
        </w:tc>
      </w:tr>
    </w:tbl>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pacing w:before="0" w:after="0"/>
        <w:jc w:val="right"/>
      </w:pPr>
      <w:r>
        <w:rPr>
          <w:rFonts w:ascii="Arial" w:eastAsia="Arial" w:hAnsi="Arial" w:cs="Arial"/>
        </w:rP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nla-service.scli.ru:8080/rnla-links/ws/content/act/06db6bec-23a0-4434-bfd0-a72464c24433.html" TargetMode="External" /><Relationship Id="rId5" Type="http://schemas.openxmlformats.org/officeDocument/2006/relationships/hyperlink" Target="http://rnla-service.scli.ru:8080/rnla-links/ws/content/act/bba0bfb1-06c7-4e50-a8d3-fe1045784bf1.html" TargetMode="External" /><Relationship Id="rId6" Type="http://schemas.openxmlformats.org/officeDocument/2006/relationships/hyperlink" Target="http://rnla-service.scli.ru:8080/rnla-links/ws/content/act/96e20c02-1b12-465a-b64c-24aa92270007.html" TargetMode="External" /><Relationship Id="rId7" Type="http://schemas.openxmlformats.org/officeDocument/2006/relationships/hyperlink" Target="http://rnla-service.scli.ru:8080/rnla-links/ws/content/act/7a3baad5-371d-48bf-9bbd-9f571fc10656.html" TargetMode="External" /><Relationship Id="rId8" Type="http://schemas.openxmlformats.org/officeDocument/2006/relationships/hyperlink" Target="http://rnla-service.scli.ru:8080/rnla-links/ws/content/act/169ffaaf-0b96-47c8-9369-38141360223e.html" TargetMode="External" /><Relationship Id="rId9" Type="http://schemas.openxmlformats.org/officeDocument/2006/relationships/hyperlink" Target="http://rnla-service.scli.ru:8080/rnla-links/ws/content/act/387507c3-b80d-4c0d-9291-8cdc81673f2b.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